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05" w:rsidRPr="00C26DFF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 xml:space="preserve">Пояснительная записка </w:t>
      </w:r>
    </w:p>
    <w:p w:rsidR="00BA6205" w:rsidRPr="00C26DFF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 xml:space="preserve">к отчету </w:t>
      </w:r>
      <w:r w:rsidR="009A2907">
        <w:rPr>
          <w:b/>
          <w:color w:val="000000" w:themeColor="text1"/>
          <w:sz w:val="24"/>
          <w:szCs w:val="24"/>
        </w:rPr>
        <w:t>об исполнении бюджета</w:t>
      </w:r>
    </w:p>
    <w:p w:rsidR="00BA6205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>сельского поселения «</w:t>
      </w:r>
      <w:r w:rsidR="00F023EB" w:rsidRPr="00C26DFF">
        <w:rPr>
          <w:b/>
          <w:color w:val="000000" w:themeColor="text1"/>
          <w:sz w:val="24"/>
          <w:szCs w:val="24"/>
        </w:rPr>
        <w:t>Нижнеильдиканское</w:t>
      </w:r>
      <w:r w:rsidR="0099248C" w:rsidRPr="00C26DFF">
        <w:rPr>
          <w:b/>
          <w:color w:val="000000" w:themeColor="text1"/>
          <w:sz w:val="24"/>
          <w:szCs w:val="24"/>
        </w:rPr>
        <w:t>»</w:t>
      </w:r>
      <w:r w:rsidRPr="00C26DFF">
        <w:rPr>
          <w:b/>
          <w:color w:val="000000" w:themeColor="text1"/>
          <w:sz w:val="24"/>
          <w:szCs w:val="24"/>
        </w:rPr>
        <w:t xml:space="preserve"> за </w:t>
      </w:r>
      <w:r w:rsidR="008E1727" w:rsidRPr="008E1727">
        <w:rPr>
          <w:b/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F023EB" w:rsidRPr="00C26DFF">
        <w:rPr>
          <w:b/>
          <w:color w:val="000000" w:themeColor="text1"/>
          <w:sz w:val="24"/>
          <w:szCs w:val="24"/>
        </w:rPr>
        <w:t>202</w:t>
      </w:r>
      <w:r w:rsidR="00C94724">
        <w:rPr>
          <w:b/>
          <w:color w:val="000000" w:themeColor="text1"/>
          <w:sz w:val="24"/>
          <w:szCs w:val="24"/>
        </w:rPr>
        <w:t>3</w:t>
      </w:r>
      <w:r w:rsidR="00F023EB" w:rsidRPr="00C26DFF">
        <w:rPr>
          <w:b/>
          <w:color w:val="000000" w:themeColor="text1"/>
          <w:sz w:val="24"/>
          <w:szCs w:val="24"/>
        </w:rPr>
        <w:t xml:space="preserve"> </w:t>
      </w:r>
      <w:r w:rsidRPr="00C26DFF">
        <w:rPr>
          <w:b/>
          <w:color w:val="000000" w:themeColor="text1"/>
          <w:sz w:val="24"/>
          <w:szCs w:val="24"/>
        </w:rPr>
        <w:t>год</w:t>
      </w:r>
      <w:r w:rsidR="000C1D49" w:rsidRPr="00C26DFF">
        <w:rPr>
          <w:b/>
          <w:color w:val="000000" w:themeColor="text1"/>
          <w:sz w:val="24"/>
          <w:szCs w:val="24"/>
        </w:rPr>
        <w:t>а</w:t>
      </w:r>
    </w:p>
    <w:p w:rsidR="000C0687" w:rsidRPr="00C26DFF" w:rsidRDefault="000C0687" w:rsidP="00BA6205">
      <w:pPr>
        <w:pStyle w:val="a3"/>
        <w:rPr>
          <w:b/>
          <w:color w:val="000000" w:themeColor="text1"/>
          <w:sz w:val="24"/>
          <w:szCs w:val="24"/>
        </w:rPr>
      </w:pPr>
    </w:p>
    <w:p w:rsidR="00BA6205" w:rsidRPr="000C0687" w:rsidRDefault="000C0687" w:rsidP="00BA6205">
      <w:pPr>
        <w:tabs>
          <w:tab w:val="left" w:pos="4170"/>
        </w:tabs>
        <w:jc w:val="center"/>
        <w:rPr>
          <w:b/>
          <w:color w:val="000000" w:themeColor="text1"/>
          <w:sz w:val="24"/>
        </w:rPr>
      </w:pPr>
      <w:r w:rsidRPr="000C0687">
        <w:rPr>
          <w:b/>
          <w:color w:val="000000" w:themeColor="text1"/>
          <w:sz w:val="24"/>
        </w:rPr>
        <w:t>ДОХОДЫ</w:t>
      </w:r>
    </w:p>
    <w:p w:rsidR="000127C3" w:rsidRPr="00C26DFF" w:rsidRDefault="00AF76FA" w:rsidP="00BA6205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Б</w:t>
      </w:r>
      <w:r w:rsidR="00BA6205" w:rsidRPr="00C26DFF">
        <w:rPr>
          <w:color w:val="000000" w:themeColor="text1"/>
          <w:sz w:val="24"/>
        </w:rPr>
        <w:t>юджет 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="00BA6205" w:rsidRPr="00C26DFF">
        <w:rPr>
          <w:color w:val="000000" w:themeColor="text1"/>
          <w:sz w:val="24"/>
        </w:rPr>
        <w:t xml:space="preserve">» </w:t>
      </w:r>
      <w:r w:rsidR="00F023EB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BA6205" w:rsidRPr="00C26DFF">
        <w:rPr>
          <w:color w:val="000000" w:themeColor="text1"/>
          <w:sz w:val="24"/>
        </w:rPr>
        <w:t xml:space="preserve"> год по собственным доходам утвержден в сумме </w:t>
      </w:r>
      <w:r w:rsidR="008E1727">
        <w:rPr>
          <w:color w:val="000000" w:themeColor="text1"/>
          <w:sz w:val="24"/>
        </w:rPr>
        <w:t>2 276 300</w:t>
      </w:r>
      <w:r w:rsidR="00F17E5C" w:rsidRPr="00C26DFF">
        <w:rPr>
          <w:color w:val="000000" w:themeColor="text1"/>
          <w:sz w:val="24"/>
        </w:rPr>
        <w:t xml:space="preserve"> </w:t>
      </w:r>
      <w:r w:rsidR="003268A4">
        <w:rPr>
          <w:color w:val="000000" w:themeColor="text1"/>
          <w:sz w:val="24"/>
        </w:rPr>
        <w:t>рублей.</w:t>
      </w:r>
      <w:r w:rsidR="00BA6205" w:rsidRPr="00C26DFF">
        <w:rPr>
          <w:color w:val="000000" w:themeColor="text1"/>
          <w:sz w:val="24"/>
        </w:rPr>
        <w:t xml:space="preserve"> </w:t>
      </w:r>
    </w:p>
    <w:p w:rsidR="00BA6205" w:rsidRPr="00C26DFF" w:rsidRDefault="000127C3" w:rsidP="00BA6205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Исполнение </w:t>
      </w:r>
      <w:r w:rsidR="00BA6205" w:rsidRPr="00C26DFF">
        <w:rPr>
          <w:color w:val="000000" w:themeColor="text1"/>
          <w:sz w:val="24"/>
        </w:rPr>
        <w:t xml:space="preserve">бюджета </w:t>
      </w:r>
      <w:r w:rsidRPr="00C26DFF">
        <w:rPr>
          <w:color w:val="000000" w:themeColor="text1"/>
          <w:sz w:val="24"/>
        </w:rPr>
        <w:t>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Pr="00C26DFF">
        <w:rPr>
          <w:color w:val="000000" w:themeColor="text1"/>
          <w:sz w:val="24"/>
        </w:rPr>
        <w:t xml:space="preserve">» </w:t>
      </w:r>
      <w:r w:rsidR="00BA6205" w:rsidRPr="00C26DFF">
        <w:rPr>
          <w:color w:val="000000" w:themeColor="text1"/>
          <w:sz w:val="24"/>
        </w:rPr>
        <w:t xml:space="preserve">за </w:t>
      </w:r>
      <w:r w:rsidR="008E1727">
        <w:rPr>
          <w:color w:val="000000" w:themeColor="text1"/>
          <w:sz w:val="24"/>
        </w:rPr>
        <w:t>9 месяцев</w:t>
      </w:r>
      <w:r w:rsidR="00F023EB" w:rsidRPr="00C26DFF">
        <w:rPr>
          <w:color w:val="000000" w:themeColor="text1"/>
          <w:sz w:val="24"/>
        </w:rPr>
        <w:t xml:space="preserve"> 202</w:t>
      </w:r>
      <w:r w:rsidR="00C94724">
        <w:rPr>
          <w:color w:val="000000" w:themeColor="text1"/>
          <w:sz w:val="24"/>
        </w:rPr>
        <w:t>3</w:t>
      </w:r>
      <w:r w:rsidR="000C1D49" w:rsidRPr="00C26DFF">
        <w:rPr>
          <w:color w:val="000000" w:themeColor="text1"/>
          <w:sz w:val="24"/>
        </w:rPr>
        <w:t xml:space="preserve"> года </w:t>
      </w:r>
      <w:r w:rsidR="00BA6205" w:rsidRPr="00C26DFF">
        <w:rPr>
          <w:color w:val="000000" w:themeColor="text1"/>
          <w:sz w:val="24"/>
        </w:rPr>
        <w:t>по собстве</w:t>
      </w:r>
      <w:r w:rsidR="00340524" w:rsidRPr="00C26DFF">
        <w:rPr>
          <w:color w:val="000000" w:themeColor="text1"/>
          <w:sz w:val="24"/>
        </w:rPr>
        <w:t xml:space="preserve">нным </w:t>
      </w:r>
      <w:r w:rsidR="002B5525" w:rsidRPr="00C26DFF">
        <w:rPr>
          <w:color w:val="000000" w:themeColor="text1"/>
          <w:sz w:val="24"/>
        </w:rPr>
        <w:t>доходам составило</w:t>
      </w:r>
      <w:r w:rsidR="00340524" w:rsidRPr="00C26DFF">
        <w:rPr>
          <w:color w:val="000000" w:themeColor="text1"/>
          <w:sz w:val="24"/>
        </w:rPr>
        <w:t xml:space="preserve"> </w:t>
      </w:r>
      <w:r w:rsidR="008E1727">
        <w:rPr>
          <w:color w:val="000000" w:themeColor="text1"/>
          <w:sz w:val="24"/>
        </w:rPr>
        <w:t>1510542,38</w:t>
      </w:r>
      <w:r w:rsidR="004E178F" w:rsidRPr="00C26DFF">
        <w:rPr>
          <w:color w:val="000000" w:themeColor="text1"/>
          <w:sz w:val="24"/>
        </w:rPr>
        <w:t xml:space="preserve"> рублей, </w:t>
      </w:r>
      <w:r w:rsidR="00531F2E" w:rsidRPr="00C26DFF">
        <w:rPr>
          <w:color w:val="000000" w:themeColor="text1"/>
          <w:sz w:val="24"/>
        </w:rPr>
        <w:t xml:space="preserve">или на </w:t>
      </w:r>
      <w:r w:rsidR="008E1727">
        <w:rPr>
          <w:color w:val="000000" w:themeColor="text1"/>
          <w:sz w:val="24"/>
        </w:rPr>
        <w:t>66,36</w:t>
      </w:r>
      <w:r w:rsidR="006D45D6" w:rsidRPr="00C26DFF">
        <w:rPr>
          <w:color w:val="000000" w:themeColor="text1"/>
          <w:sz w:val="24"/>
        </w:rPr>
        <w:t xml:space="preserve"> </w:t>
      </w:r>
      <w:r w:rsidR="00A944CB" w:rsidRPr="00C26DFF">
        <w:rPr>
          <w:color w:val="000000" w:themeColor="text1"/>
          <w:sz w:val="24"/>
        </w:rPr>
        <w:t>% к назначениям.</w:t>
      </w:r>
    </w:p>
    <w:p w:rsidR="00340524" w:rsidRPr="00C26DFF" w:rsidRDefault="00340524" w:rsidP="00BA6205">
      <w:pPr>
        <w:ind w:firstLine="0"/>
        <w:jc w:val="center"/>
        <w:rPr>
          <w:b/>
          <w:i/>
          <w:color w:val="000000" w:themeColor="text1"/>
          <w:sz w:val="24"/>
        </w:rPr>
      </w:pPr>
    </w:p>
    <w:p w:rsidR="00BA6205" w:rsidRPr="00C26DFF" w:rsidRDefault="00BA6205" w:rsidP="00080B2F">
      <w:pPr>
        <w:ind w:firstLine="0"/>
        <w:jc w:val="center"/>
        <w:rPr>
          <w:i/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Налоговые доходы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Налоговые </w:t>
      </w:r>
      <w:r w:rsidR="002B5525" w:rsidRPr="00C26DFF">
        <w:rPr>
          <w:color w:val="000000" w:themeColor="text1"/>
          <w:sz w:val="24"/>
        </w:rPr>
        <w:t>доходы сельского</w:t>
      </w:r>
      <w:r w:rsidRPr="00C26DFF">
        <w:rPr>
          <w:color w:val="000000" w:themeColor="text1"/>
          <w:sz w:val="24"/>
        </w:rPr>
        <w:t xml:space="preserve">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Pr="00C26DFF">
        <w:rPr>
          <w:color w:val="000000" w:themeColor="text1"/>
          <w:sz w:val="24"/>
        </w:rPr>
        <w:t xml:space="preserve">» </w:t>
      </w:r>
      <w:r w:rsidR="00F17E5C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6D45D6" w:rsidRPr="00C26DFF">
        <w:rPr>
          <w:color w:val="000000" w:themeColor="text1"/>
          <w:sz w:val="24"/>
        </w:rPr>
        <w:t>года</w:t>
      </w:r>
      <w:r w:rsidRPr="00C26DFF">
        <w:rPr>
          <w:color w:val="000000" w:themeColor="text1"/>
          <w:sz w:val="24"/>
        </w:rPr>
        <w:t xml:space="preserve"> планировались в </w:t>
      </w:r>
      <w:r w:rsidR="00531F2E" w:rsidRPr="00C26DFF">
        <w:rPr>
          <w:color w:val="000000" w:themeColor="text1"/>
          <w:sz w:val="24"/>
        </w:rPr>
        <w:t xml:space="preserve">сумме </w:t>
      </w:r>
      <w:r w:rsidR="008E1727">
        <w:rPr>
          <w:color w:val="000000" w:themeColor="text1"/>
          <w:sz w:val="24"/>
        </w:rPr>
        <w:t>2242300</w:t>
      </w:r>
      <w:r w:rsidRPr="00C26DFF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>рублей, исполнены</w:t>
      </w:r>
      <w:r w:rsidR="00290970" w:rsidRPr="00C26DFF">
        <w:rPr>
          <w:color w:val="000000" w:themeColor="text1"/>
          <w:sz w:val="24"/>
        </w:rPr>
        <w:t xml:space="preserve"> за </w:t>
      </w:r>
      <w:r w:rsidR="008E1727">
        <w:rPr>
          <w:color w:val="000000" w:themeColor="text1"/>
          <w:sz w:val="24"/>
        </w:rPr>
        <w:t>9</w:t>
      </w:r>
      <w:r w:rsidR="008E1727">
        <w:rPr>
          <w:color w:val="000000" w:themeColor="text1"/>
          <w:sz w:val="24"/>
        </w:rPr>
        <w:t xml:space="preserve"> </w:t>
      </w:r>
      <w:r w:rsidR="008E1727">
        <w:rPr>
          <w:color w:val="000000" w:themeColor="text1"/>
          <w:sz w:val="24"/>
        </w:rPr>
        <w:t>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3268A4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3268A4" w:rsidRPr="00C26DFF">
        <w:rPr>
          <w:color w:val="000000" w:themeColor="text1"/>
          <w:sz w:val="24"/>
        </w:rPr>
        <w:t xml:space="preserve"> года </w:t>
      </w:r>
      <w:r w:rsidR="000C1D49" w:rsidRPr="00C26DFF">
        <w:rPr>
          <w:color w:val="000000" w:themeColor="text1"/>
          <w:sz w:val="24"/>
        </w:rPr>
        <w:t>в су</w:t>
      </w:r>
      <w:r w:rsidR="00531F2E" w:rsidRPr="00C26DFF">
        <w:rPr>
          <w:color w:val="000000" w:themeColor="text1"/>
          <w:sz w:val="24"/>
        </w:rPr>
        <w:t xml:space="preserve">мме </w:t>
      </w:r>
      <w:r w:rsidR="003268A4">
        <w:rPr>
          <w:color w:val="000000" w:themeColor="text1"/>
          <w:sz w:val="24"/>
        </w:rPr>
        <w:t xml:space="preserve"> </w:t>
      </w:r>
      <w:r w:rsidR="008E1727">
        <w:rPr>
          <w:color w:val="000000" w:themeColor="text1"/>
          <w:sz w:val="24"/>
        </w:rPr>
        <w:t>1482320,18</w:t>
      </w:r>
      <w:r w:rsidR="00531F2E" w:rsidRPr="00C26DFF">
        <w:rPr>
          <w:color w:val="000000" w:themeColor="text1"/>
          <w:sz w:val="24"/>
        </w:rPr>
        <w:t xml:space="preserve">рублей или на </w:t>
      </w:r>
      <w:r w:rsidR="008E1727">
        <w:rPr>
          <w:color w:val="000000" w:themeColor="text1"/>
          <w:sz w:val="24"/>
        </w:rPr>
        <w:t>66,11</w:t>
      </w:r>
      <w:r w:rsidRPr="00C26DFF">
        <w:rPr>
          <w:color w:val="000000" w:themeColor="text1"/>
          <w:sz w:val="24"/>
        </w:rPr>
        <w:t>%</w:t>
      </w:r>
      <w:r w:rsidR="004E178F" w:rsidRPr="00C26DFF">
        <w:rPr>
          <w:color w:val="000000" w:themeColor="text1"/>
          <w:sz w:val="24"/>
        </w:rPr>
        <w:t xml:space="preserve"> к назначениям</w:t>
      </w:r>
      <w:r w:rsidRPr="00C26DFF">
        <w:rPr>
          <w:color w:val="000000" w:themeColor="text1"/>
          <w:sz w:val="24"/>
        </w:rPr>
        <w:t xml:space="preserve">. </w:t>
      </w:r>
    </w:p>
    <w:p w:rsidR="003D32BE" w:rsidRPr="00C26DFF" w:rsidRDefault="00340524" w:rsidP="00F17E5C">
      <w:pPr>
        <w:tabs>
          <w:tab w:val="left" w:pos="4170"/>
        </w:tabs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</w:t>
      </w:r>
      <w:r w:rsidRPr="00C26DFF">
        <w:rPr>
          <w:i/>
          <w:color w:val="000000" w:themeColor="text1"/>
          <w:sz w:val="24"/>
        </w:rPr>
        <w:t xml:space="preserve">Налог на доходы физических лиц </w:t>
      </w:r>
      <w:r w:rsidRPr="00C26DFF">
        <w:rPr>
          <w:color w:val="000000" w:themeColor="text1"/>
          <w:sz w:val="24"/>
        </w:rPr>
        <w:t xml:space="preserve">бюджета </w:t>
      </w:r>
      <w:r w:rsidR="009E3EA6" w:rsidRPr="00C26DFF">
        <w:rPr>
          <w:color w:val="000000" w:themeColor="text1"/>
          <w:sz w:val="24"/>
        </w:rPr>
        <w:t>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="009E3EA6" w:rsidRPr="00C26DFF">
        <w:rPr>
          <w:color w:val="000000" w:themeColor="text1"/>
          <w:sz w:val="24"/>
        </w:rPr>
        <w:t xml:space="preserve">» </w:t>
      </w:r>
      <w:r w:rsidR="002B5525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0C1D49" w:rsidRPr="00C26DFF">
        <w:rPr>
          <w:color w:val="000000" w:themeColor="text1"/>
          <w:sz w:val="24"/>
        </w:rPr>
        <w:t xml:space="preserve"> год </w:t>
      </w:r>
      <w:r w:rsidR="00605EDF" w:rsidRPr="00C26DFF">
        <w:rPr>
          <w:color w:val="000000" w:themeColor="text1"/>
          <w:sz w:val="24"/>
        </w:rPr>
        <w:t xml:space="preserve">планировался в сумме </w:t>
      </w:r>
      <w:r w:rsidR="008E1727">
        <w:rPr>
          <w:color w:val="000000" w:themeColor="text1"/>
          <w:sz w:val="24"/>
        </w:rPr>
        <w:t>2150</w:t>
      </w:r>
      <w:r w:rsidR="003268A4">
        <w:rPr>
          <w:color w:val="000000" w:themeColor="text1"/>
          <w:sz w:val="24"/>
        </w:rPr>
        <w:t xml:space="preserve"> 000</w:t>
      </w:r>
      <w:r w:rsidRPr="00C26DFF">
        <w:rPr>
          <w:color w:val="000000" w:themeColor="text1"/>
          <w:sz w:val="24"/>
        </w:rPr>
        <w:t xml:space="preserve"> рублей, исполнен </w:t>
      </w:r>
      <w:r w:rsidR="00290970" w:rsidRPr="00C26DFF">
        <w:rPr>
          <w:color w:val="000000" w:themeColor="text1"/>
          <w:sz w:val="24"/>
        </w:rPr>
        <w:t xml:space="preserve">за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3268A4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3268A4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в сумме </w:t>
      </w:r>
      <w:r w:rsidR="008E1727">
        <w:rPr>
          <w:color w:val="000000" w:themeColor="text1"/>
          <w:sz w:val="24"/>
        </w:rPr>
        <w:t>1456574,69</w:t>
      </w:r>
      <w:r w:rsidRPr="00C26DFF">
        <w:rPr>
          <w:color w:val="000000" w:themeColor="text1"/>
          <w:sz w:val="24"/>
        </w:rPr>
        <w:t xml:space="preserve">рублей или на </w:t>
      </w:r>
      <w:r w:rsidR="008E1727">
        <w:rPr>
          <w:color w:val="000000" w:themeColor="text1"/>
          <w:sz w:val="24"/>
        </w:rPr>
        <w:t>67,75</w:t>
      </w:r>
      <w:r w:rsidR="00080B2F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%.  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>Поступление налога на доходы физ</w:t>
      </w:r>
      <w:r w:rsidR="00FE5F77" w:rsidRPr="00C26DFF">
        <w:rPr>
          <w:color w:val="000000" w:themeColor="text1"/>
          <w:sz w:val="24"/>
        </w:rPr>
        <w:t xml:space="preserve">ических </w:t>
      </w:r>
      <w:r w:rsidR="002B5525" w:rsidRPr="00C26DFF">
        <w:rPr>
          <w:color w:val="000000" w:themeColor="text1"/>
          <w:sz w:val="24"/>
        </w:rPr>
        <w:t>лиц в</w:t>
      </w:r>
      <w:r w:rsidR="00FE5F77" w:rsidRPr="00C26DFF">
        <w:rPr>
          <w:color w:val="000000" w:themeColor="text1"/>
          <w:sz w:val="24"/>
        </w:rPr>
        <w:t xml:space="preserve"> бюджет </w:t>
      </w:r>
      <w:r w:rsidRPr="00C26DFF">
        <w:rPr>
          <w:color w:val="000000" w:themeColor="text1"/>
          <w:sz w:val="24"/>
        </w:rPr>
        <w:t xml:space="preserve">в сравнении с </w:t>
      </w:r>
      <w:r w:rsidR="00F17E5C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2</w:t>
      </w:r>
      <w:r w:rsidR="00FE5F77" w:rsidRPr="00C26DFF">
        <w:rPr>
          <w:color w:val="000000" w:themeColor="text1"/>
          <w:sz w:val="24"/>
        </w:rPr>
        <w:t xml:space="preserve"> годом </w:t>
      </w:r>
      <w:r w:rsidR="001B1F36">
        <w:rPr>
          <w:color w:val="000000" w:themeColor="text1"/>
          <w:sz w:val="24"/>
        </w:rPr>
        <w:t>увеличи</w:t>
      </w:r>
      <w:r w:rsidR="00F17E5C" w:rsidRPr="00C26DFF">
        <w:rPr>
          <w:color w:val="000000" w:themeColor="text1"/>
          <w:sz w:val="24"/>
        </w:rPr>
        <w:t>лось</w:t>
      </w:r>
      <w:r w:rsidR="00290970" w:rsidRPr="00C26DFF">
        <w:rPr>
          <w:color w:val="000000" w:themeColor="text1"/>
          <w:sz w:val="24"/>
        </w:rPr>
        <w:t xml:space="preserve"> на сумму </w:t>
      </w:r>
      <w:r w:rsidR="008E1727">
        <w:rPr>
          <w:color w:val="000000" w:themeColor="text1"/>
          <w:sz w:val="24"/>
        </w:rPr>
        <w:t>431660,30</w:t>
      </w:r>
      <w:r w:rsidR="00290970" w:rsidRPr="00C26DFF">
        <w:rPr>
          <w:color w:val="000000" w:themeColor="text1"/>
          <w:sz w:val="24"/>
        </w:rPr>
        <w:t xml:space="preserve">рублей или </w:t>
      </w:r>
      <w:r w:rsidR="008E1727">
        <w:rPr>
          <w:color w:val="000000" w:themeColor="text1"/>
          <w:sz w:val="24"/>
        </w:rPr>
        <w:t>142,12</w:t>
      </w:r>
      <w:r w:rsidR="00290970" w:rsidRPr="00C26DFF">
        <w:rPr>
          <w:color w:val="000000" w:themeColor="text1"/>
          <w:sz w:val="24"/>
        </w:rPr>
        <w:t>%</w:t>
      </w:r>
      <w:r w:rsidR="00F17E5C" w:rsidRPr="00C26DFF">
        <w:rPr>
          <w:color w:val="000000" w:themeColor="text1"/>
          <w:sz w:val="24"/>
        </w:rPr>
        <w:t>.</w:t>
      </w:r>
    </w:p>
    <w:p w:rsidR="00F0590D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Платежи по налогам на имущество физических лиц</w:t>
      </w:r>
      <w:r w:rsidR="00DE6C41" w:rsidRPr="00C26DFF">
        <w:rPr>
          <w:i/>
          <w:color w:val="000000" w:themeColor="text1"/>
          <w:sz w:val="24"/>
        </w:rPr>
        <w:t xml:space="preserve"> </w:t>
      </w:r>
      <w:r w:rsidR="001874A5" w:rsidRPr="00C26DFF">
        <w:rPr>
          <w:color w:val="000000" w:themeColor="text1"/>
          <w:sz w:val="24"/>
        </w:rPr>
        <w:t xml:space="preserve">на </w:t>
      </w:r>
      <w:r w:rsidR="00F17E5C" w:rsidRPr="00C26DFF">
        <w:rPr>
          <w:color w:val="000000" w:themeColor="text1"/>
          <w:sz w:val="24"/>
        </w:rPr>
        <w:t>202</w:t>
      </w:r>
      <w:r w:rsidR="00334C6D">
        <w:rPr>
          <w:color w:val="000000" w:themeColor="text1"/>
          <w:sz w:val="24"/>
        </w:rPr>
        <w:t>3</w:t>
      </w:r>
      <w:r w:rsidR="00AD196C" w:rsidRPr="00C26DFF">
        <w:rPr>
          <w:color w:val="000000" w:themeColor="text1"/>
          <w:sz w:val="24"/>
        </w:rPr>
        <w:t xml:space="preserve"> год</w:t>
      </w:r>
      <w:r w:rsidR="00FE5F77" w:rsidRPr="00C26DFF">
        <w:rPr>
          <w:color w:val="000000" w:themeColor="text1"/>
          <w:sz w:val="24"/>
        </w:rPr>
        <w:t xml:space="preserve"> планировал</w:t>
      </w:r>
      <w:r w:rsidR="00080B2F" w:rsidRPr="00C26DFF">
        <w:rPr>
          <w:color w:val="000000" w:themeColor="text1"/>
          <w:sz w:val="24"/>
        </w:rPr>
        <w:t>ись</w:t>
      </w:r>
      <w:r w:rsidR="00FE5F77" w:rsidRPr="00C26DFF">
        <w:rPr>
          <w:color w:val="000000" w:themeColor="text1"/>
          <w:sz w:val="24"/>
        </w:rPr>
        <w:t xml:space="preserve"> в сумме </w:t>
      </w:r>
      <w:r w:rsidR="002B5525" w:rsidRPr="00C26DFF">
        <w:rPr>
          <w:color w:val="000000" w:themeColor="text1"/>
          <w:sz w:val="24"/>
        </w:rPr>
        <w:t>1</w:t>
      </w:r>
      <w:r w:rsidR="00C94724">
        <w:rPr>
          <w:color w:val="000000" w:themeColor="text1"/>
          <w:sz w:val="24"/>
        </w:rPr>
        <w:t>5</w:t>
      </w:r>
      <w:r w:rsidR="005814DD">
        <w:rPr>
          <w:color w:val="000000" w:themeColor="text1"/>
          <w:sz w:val="24"/>
        </w:rPr>
        <w:t xml:space="preserve"> 000</w:t>
      </w:r>
      <w:r w:rsidR="00FE5F77" w:rsidRPr="00C26DFF">
        <w:rPr>
          <w:color w:val="000000" w:themeColor="text1"/>
          <w:sz w:val="24"/>
        </w:rPr>
        <w:t xml:space="preserve"> рублей</w:t>
      </w:r>
      <w:r w:rsidR="00AD196C" w:rsidRPr="00C26DFF">
        <w:rPr>
          <w:color w:val="000000" w:themeColor="text1"/>
          <w:sz w:val="24"/>
        </w:rPr>
        <w:t>, исполнены в сумме</w:t>
      </w:r>
      <w:r w:rsidR="00873015" w:rsidRPr="00C26DFF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1040</w:t>
      </w:r>
      <w:r w:rsidR="001B1F36">
        <w:rPr>
          <w:color w:val="000000" w:themeColor="text1"/>
          <w:sz w:val="24"/>
        </w:rPr>
        <w:t>,56</w:t>
      </w:r>
      <w:r w:rsidR="00FE5F77" w:rsidRPr="00C26DFF">
        <w:rPr>
          <w:color w:val="000000" w:themeColor="text1"/>
          <w:sz w:val="24"/>
        </w:rPr>
        <w:t xml:space="preserve"> рублей</w:t>
      </w:r>
      <w:r w:rsidR="008131CE" w:rsidRPr="00C26DFF">
        <w:rPr>
          <w:color w:val="000000" w:themeColor="text1"/>
          <w:sz w:val="24"/>
        </w:rPr>
        <w:t xml:space="preserve">. 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 xml:space="preserve">Доходы от земельного </w:t>
      </w:r>
      <w:r w:rsidR="00FE5F77" w:rsidRPr="00C26DFF">
        <w:rPr>
          <w:i/>
          <w:color w:val="000000" w:themeColor="text1"/>
          <w:sz w:val="24"/>
        </w:rPr>
        <w:t>налога</w:t>
      </w:r>
      <w:r w:rsidR="002B5525" w:rsidRPr="00C26DFF">
        <w:rPr>
          <w:color w:val="000000" w:themeColor="text1"/>
          <w:sz w:val="24"/>
        </w:rPr>
        <w:t xml:space="preserve"> </w:t>
      </w:r>
      <w:r w:rsidR="00C9307A" w:rsidRPr="00C26DFF">
        <w:rPr>
          <w:color w:val="000000" w:themeColor="text1"/>
          <w:sz w:val="24"/>
        </w:rPr>
        <w:t>на 202</w:t>
      </w:r>
      <w:r w:rsidR="00334C6D">
        <w:rPr>
          <w:color w:val="000000" w:themeColor="text1"/>
          <w:sz w:val="24"/>
        </w:rPr>
        <w:t>3</w:t>
      </w:r>
      <w:r w:rsidR="00AD196C" w:rsidRPr="00C26DFF">
        <w:rPr>
          <w:color w:val="000000" w:themeColor="text1"/>
          <w:sz w:val="24"/>
        </w:rPr>
        <w:t xml:space="preserve"> год</w:t>
      </w:r>
      <w:r w:rsidR="00DE6C41" w:rsidRPr="00C26DFF">
        <w:rPr>
          <w:color w:val="000000" w:themeColor="text1"/>
          <w:sz w:val="24"/>
        </w:rPr>
        <w:t xml:space="preserve"> </w:t>
      </w:r>
      <w:r w:rsidR="00F17E5C" w:rsidRPr="00C26DFF">
        <w:rPr>
          <w:color w:val="000000" w:themeColor="text1"/>
          <w:sz w:val="24"/>
        </w:rPr>
        <w:t xml:space="preserve">планировались в сумме </w:t>
      </w:r>
      <w:r w:rsidR="00C94724">
        <w:rPr>
          <w:color w:val="000000" w:themeColor="text1"/>
          <w:sz w:val="24"/>
        </w:rPr>
        <w:t>77</w:t>
      </w:r>
      <w:r w:rsidR="005814DD">
        <w:rPr>
          <w:color w:val="000000" w:themeColor="text1"/>
          <w:sz w:val="24"/>
        </w:rPr>
        <w:t xml:space="preserve"> 000</w:t>
      </w:r>
      <w:r w:rsidRPr="00C26DFF">
        <w:rPr>
          <w:color w:val="000000" w:themeColor="text1"/>
          <w:sz w:val="24"/>
        </w:rPr>
        <w:t xml:space="preserve"> </w:t>
      </w:r>
      <w:r w:rsidR="00FE5F77" w:rsidRPr="00C26DFF">
        <w:rPr>
          <w:color w:val="000000" w:themeColor="text1"/>
          <w:sz w:val="24"/>
        </w:rPr>
        <w:t xml:space="preserve">рублей, исполнены в сумме </w:t>
      </w:r>
      <w:r w:rsidR="00334C6D">
        <w:rPr>
          <w:color w:val="000000" w:themeColor="text1"/>
          <w:sz w:val="24"/>
        </w:rPr>
        <w:t>24204,93</w:t>
      </w:r>
      <w:r w:rsidR="00FE5F77" w:rsidRPr="00C26DFF">
        <w:rPr>
          <w:color w:val="000000" w:themeColor="text1"/>
          <w:sz w:val="24"/>
        </w:rPr>
        <w:t>рублей</w:t>
      </w:r>
      <w:r w:rsidR="008131CE" w:rsidRPr="00C26DFF">
        <w:rPr>
          <w:color w:val="000000" w:themeColor="text1"/>
          <w:sz w:val="24"/>
        </w:rPr>
        <w:t>.</w:t>
      </w:r>
    </w:p>
    <w:p w:rsidR="009E3EA6" w:rsidRPr="00C26DFF" w:rsidRDefault="008131CE" w:rsidP="009E3EA6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В сравнении с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F17E5C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2</w:t>
      </w:r>
      <w:r w:rsidR="00F17E5C" w:rsidRPr="00C26DFF">
        <w:rPr>
          <w:color w:val="000000" w:themeColor="text1"/>
          <w:sz w:val="24"/>
        </w:rPr>
        <w:t xml:space="preserve"> </w:t>
      </w:r>
      <w:r w:rsidR="00AD196C" w:rsidRPr="00C26DFF">
        <w:rPr>
          <w:color w:val="000000" w:themeColor="text1"/>
          <w:sz w:val="24"/>
        </w:rPr>
        <w:t xml:space="preserve">года </w:t>
      </w:r>
      <w:r w:rsidR="00340524" w:rsidRPr="00C26DFF">
        <w:rPr>
          <w:color w:val="000000" w:themeColor="text1"/>
          <w:sz w:val="24"/>
        </w:rPr>
        <w:t xml:space="preserve">поступление земельного налога </w:t>
      </w:r>
      <w:r w:rsidR="00C94724">
        <w:rPr>
          <w:color w:val="000000" w:themeColor="text1"/>
          <w:sz w:val="24"/>
        </w:rPr>
        <w:t>уменьшилось</w:t>
      </w:r>
      <w:r w:rsidR="000826D1" w:rsidRPr="00C26DFF">
        <w:rPr>
          <w:color w:val="000000" w:themeColor="text1"/>
          <w:sz w:val="24"/>
        </w:rPr>
        <w:t xml:space="preserve"> на </w:t>
      </w:r>
      <w:r w:rsidR="00334C6D">
        <w:rPr>
          <w:color w:val="000000" w:themeColor="text1"/>
          <w:sz w:val="24"/>
        </w:rPr>
        <w:t>7584,45</w:t>
      </w:r>
      <w:r w:rsidR="009E3EA6" w:rsidRPr="00C26DFF">
        <w:rPr>
          <w:color w:val="000000" w:themeColor="text1"/>
          <w:sz w:val="24"/>
        </w:rPr>
        <w:t>рублей</w:t>
      </w:r>
      <w:r w:rsidR="00290970" w:rsidRPr="00C26DFF">
        <w:rPr>
          <w:color w:val="000000" w:themeColor="text1"/>
          <w:sz w:val="24"/>
        </w:rPr>
        <w:t xml:space="preserve"> или на </w:t>
      </w:r>
      <w:r w:rsidR="00334C6D">
        <w:rPr>
          <w:color w:val="000000" w:themeColor="text1"/>
          <w:sz w:val="24"/>
        </w:rPr>
        <w:t>23,86</w:t>
      </w:r>
      <w:r w:rsidR="00290970" w:rsidRPr="00C26DFF">
        <w:rPr>
          <w:color w:val="000000" w:themeColor="text1"/>
          <w:sz w:val="24"/>
        </w:rPr>
        <w:t>%</w:t>
      </w:r>
      <w:r w:rsidR="009E3EA6" w:rsidRPr="00C26DFF">
        <w:rPr>
          <w:color w:val="000000" w:themeColor="text1"/>
          <w:sz w:val="24"/>
        </w:rPr>
        <w:t>.</w:t>
      </w:r>
      <w:r w:rsidR="00A757A7" w:rsidRPr="00C26DFF">
        <w:rPr>
          <w:color w:val="000000" w:themeColor="text1"/>
          <w:sz w:val="24"/>
        </w:rPr>
        <w:t xml:space="preserve"> </w:t>
      </w:r>
    </w:p>
    <w:p w:rsidR="0051319E" w:rsidRPr="00C26DFF" w:rsidRDefault="00340524" w:rsidP="00DE6C41">
      <w:pPr>
        <w:ind w:firstLine="0"/>
        <w:rPr>
          <w:i/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</w:r>
      <w:r w:rsidR="00DE6C41" w:rsidRPr="00C26DFF">
        <w:rPr>
          <w:color w:val="000000" w:themeColor="text1"/>
          <w:sz w:val="24"/>
        </w:rPr>
        <w:t xml:space="preserve">                                              </w:t>
      </w:r>
      <w:r w:rsidR="0051319E" w:rsidRPr="00C26DFF">
        <w:rPr>
          <w:i/>
          <w:color w:val="000000" w:themeColor="text1"/>
          <w:sz w:val="24"/>
        </w:rPr>
        <w:t>Неналоговые доходы</w:t>
      </w:r>
    </w:p>
    <w:p w:rsidR="00F0590D" w:rsidRPr="00C26DFF" w:rsidRDefault="0051319E" w:rsidP="0051319E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  <w:t>Неналоговые доходы бюджета</w:t>
      </w:r>
      <w:r w:rsidR="009E3EA6" w:rsidRPr="00C26DFF">
        <w:rPr>
          <w:color w:val="000000" w:themeColor="text1"/>
          <w:sz w:val="24"/>
        </w:rPr>
        <w:t xml:space="preserve"> сельского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="009B08A3" w:rsidRPr="00C26DFF">
        <w:rPr>
          <w:color w:val="000000" w:themeColor="text1"/>
          <w:sz w:val="24"/>
        </w:rPr>
        <w:t>»</w:t>
      </w:r>
      <w:r w:rsidR="00940B80" w:rsidRPr="00C26DFF">
        <w:rPr>
          <w:color w:val="000000" w:themeColor="text1"/>
          <w:sz w:val="24"/>
        </w:rPr>
        <w:t xml:space="preserve"> н</w:t>
      </w:r>
      <w:r w:rsidR="00F17E5C" w:rsidRPr="00C26DFF">
        <w:rPr>
          <w:color w:val="000000" w:themeColor="text1"/>
          <w:sz w:val="24"/>
        </w:rPr>
        <w:t>а 202</w:t>
      </w:r>
      <w:r w:rsidR="00C94724">
        <w:rPr>
          <w:color w:val="000000" w:themeColor="text1"/>
          <w:sz w:val="24"/>
        </w:rPr>
        <w:t>3</w:t>
      </w:r>
      <w:r w:rsidR="00B96215" w:rsidRPr="00C26DFF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>год</w:t>
      </w:r>
      <w:r w:rsidR="00B11487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 xml:space="preserve"> запланированы</w:t>
      </w:r>
      <w:r w:rsidR="00873015" w:rsidRPr="00C26DFF">
        <w:rPr>
          <w:color w:val="000000" w:themeColor="text1"/>
          <w:sz w:val="24"/>
        </w:rPr>
        <w:t xml:space="preserve"> в сумме </w:t>
      </w:r>
      <w:r w:rsidR="00B11487">
        <w:rPr>
          <w:color w:val="000000" w:themeColor="text1"/>
          <w:sz w:val="24"/>
        </w:rPr>
        <w:t>34000</w:t>
      </w:r>
      <w:r w:rsidR="005B0DB6">
        <w:rPr>
          <w:color w:val="000000" w:themeColor="text1"/>
          <w:sz w:val="24"/>
        </w:rPr>
        <w:t>,0</w:t>
      </w:r>
      <w:r w:rsidRPr="00C26DFF">
        <w:rPr>
          <w:color w:val="000000" w:themeColor="text1"/>
          <w:sz w:val="24"/>
        </w:rPr>
        <w:t xml:space="preserve">рублей, исполнение </w:t>
      </w:r>
      <w:r w:rsidR="00CF5358" w:rsidRPr="00C26DFF">
        <w:rPr>
          <w:color w:val="000000" w:themeColor="text1"/>
          <w:sz w:val="24"/>
        </w:rPr>
        <w:t xml:space="preserve">за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B11487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B11487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составило  </w:t>
      </w:r>
      <w:r w:rsidR="00334C6D">
        <w:rPr>
          <w:color w:val="000000" w:themeColor="text1"/>
          <w:sz w:val="24"/>
        </w:rPr>
        <w:t>28222,20</w:t>
      </w:r>
      <w:r w:rsidRPr="00C26DFF">
        <w:rPr>
          <w:color w:val="000000" w:themeColor="text1"/>
          <w:sz w:val="24"/>
        </w:rPr>
        <w:t xml:space="preserve"> рублей</w:t>
      </w:r>
      <w:r w:rsidR="00D1602A">
        <w:rPr>
          <w:color w:val="000000" w:themeColor="text1"/>
          <w:sz w:val="24"/>
        </w:rPr>
        <w:t xml:space="preserve"> или </w:t>
      </w:r>
      <w:r w:rsidR="00334C6D">
        <w:rPr>
          <w:color w:val="000000" w:themeColor="text1"/>
          <w:sz w:val="24"/>
        </w:rPr>
        <w:t>83,01</w:t>
      </w:r>
      <w:r w:rsidR="00D1602A">
        <w:rPr>
          <w:color w:val="000000" w:themeColor="text1"/>
          <w:sz w:val="24"/>
        </w:rPr>
        <w:t>% к назначениям</w:t>
      </w:r>
      <w:r w:rsidR="00940B80" w:rsidRPr="00C26DFF">
        <w:rPr>
          <w:color w:val="000000" w:themeColor="text1"/>
          <w:sz w:val="24"/>
        </w:rPr>
        <w:t>.</w:t>
      </w:r>
    </w:p>
    <w:p w:rsidR="0051319E" w:rsidRPr="00C26DFF" w:rsidRDefault="0051319E" w:rsidP="008C15CA">
      <w:pPr>
        <w:ind w:firstLine="0"/>
        <w:jc w:val="center"/>
        <w:rPr>
          <w:i/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Безвозмездные поступления</w:t>
      </w:r>
    </w:p>
    <w:p w:rsidR="00AC455F" w:rsidRPr="00C26DFF" w:rsidRDefault="0051319E" w:rsidP="0051319E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  <w:t xml:space="preserve">Безвозмездные поступления бюджета </w:t>
      </w:r>
      <w:r w:rsidR="009E3EA6" w:rsidRPr="00C26DFF">
        <w:rPr>
          <w:color w:val="000000" w:themeColor="text1"/>
          <w:sz w:val="24"/>
        </w:rPr>
        <w:t>сельского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="009E3EA6" w:rsidRPr="00C26DFF">
        <w:rPr>
          <w:color w:val="000000" w:themeColor="text1"/>
          <w:sz w:val="24"/>
        </w:rPr>
        <w:t xml:space="preserve">» </w:t>
      </w:r>
      <w:r w:rsidR="00B61634" w:rsidRPr="00C26DFF">
        <w:rPr>
          <w:color w:val="000000" w:themeColor="text1"/>
          <w:sz w:val="24"/>
        </w:rPr>
        <w:t xml:space="preserve">на </w:t>
      </w:r>
      <w:r w:rsidR="00F17E5C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F17E5C" w:rsidRPr="00C26DFF">
        <w:rPr>
          <w:color w:val="000000" w:themeColor="text1"/>
          <w:sz w:val="24"/>
        </w:rPr>
        <w:t xml:space="preserve"> </w:t>
      </w:r>
      <w:r w:rsidR="009E3EA6" w:rsidRPr="00C26DFF">
        <w:rPr>
          <w:color w:val="000000" w:themeColor="text1"/>
          <w:sz w:val="24"/>
        </w:rPr>
        <w:t>год</w:t>
      </w:r>
      <w:r w:rsidR="00AC455F" w:rsidRPr="00C26DFF">
        <w:rPr>
          <w:color w:val="000000" w:themeColor="text1"/>
          <w:sz w:val="24"/>
        </w:rPr>
        <w:t xml:space="preserve"> запланированы </w:t>
      </w:r>
      <w:r w:rsidR="00334C6D">
        <w:rPr>
          <w:color w:val="000000" w:themeColor="text1"/>
          <w:sz w:val="24"/>
        </w:rPr>
        <w:t>5495042,51</w:t>
      </w:r>
      <w:r w:rsidRPr="00C26DFF">
        <w:rPr>
          <w:color w:val="000000" w:themeColor="text1"/>
          <w:sz w:val="24"/>
        </w:rPr>
        <w:t xml:space="preserve"> ру</w:t>
      </w:r>
      <w:r w:rsidR="00AC455F" w:rsidRPr="00C26DFF">
        <w:rPr>
          <w:color w:val="000000" w:themeColor="text1"/>
          <w:sz w:val="24"/>
        </w:rPr>
        <w:t xml:space="preserve">блей, исполнены в сумме </w:t>
      </w:r>
      <w:r w:rsidR="00334C6D">
        <w:rPr>
          <w:color w:val="000000" w:themeColor="text1"/>
          <w:sz w:val="24"/>
        </w:rPr>
        <w:t>3942836,43</w:t>
      </w:r>
      <w:r w:rsidR="00AC455F" w:rsidRPr="00C26DFF">
        <w:rPr>
          <w:color w:val="000000" w:themeColor="text1"/>
          <w:sz w:val="24"/>
        </w:rPr>
        <w:t xml:space="preserve"> рублей или </w:t>
      </w:r>
      <w:r w:rsidR="00334C6D">
        <w:rPr>
          <w:color w:val="000000" w:themeColor="text1"/>
          <w:sz w:val="24"/>
        </w:rPr>
        <w:t>71,75</w:t>
      </w:r>
      <w:r w:rsidR="00F17E5C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>%</w:t>
      </w:r>
      <w:r w:rsidR="000F2327" w:rsidRPr="00C26DFF">
        <w:rPr>
          <w:color w:val="000000" w:themeColor="text1"/>
          <w:sz w:val="24"/>
        </w:rPr>
        <w:t xml:space="preserve"> к назначениям</w:t>
      </w:r>
      <w:r w:rsidR="005B0DB6">
        <w:rPr>
          <w:color w:val="000000" w:themeColor="text1"/>
          <w:sz w:val="24"/>
        </w:rPr>
        <w:t xml:space="preserve"> в том числе:</w:t>
      </w:r>
    </w:p>
    <w:p w:rsidR="005B0DB6" w:rsidRDefault="005B0DB6" w:rsidP="00AC455F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 w:rsidR="00750066" w:rsidRPr="00C26DFF">
        <w:rPr>
          <w:color w:val="000000" w:themeColor="text1"/>
          <w:sz w:val="24"/>
        </w:rPr>
        <w:t>д</w:t>
      </w:r>
      <w:r w:rsidR="0051319E" w:rsidRPr="00C26DFF">
        <w:rPr>
          <w:i/>
          <w:color w:val="000000" w:themeColor="text1"/>
          <w:sz w:val="24"/>
        </w:rPr>
        <w:t>отации от других бюджетов бюджетной системы</w:t>
      </w:r>
      <w:r w:rsidR="0051319E" w:rsidRPr="00C26DFF">
        <w:rPr>
          <w:color w:val="000000" w:themeColor="text1"/>
          <w:sz w:val="24"/>
        </w:rPr>
        <w:t xml:space="preserve"> в бюджете </w:t>
      </w:r>
      <w:r w:rsidR="00AC455F" w:rsidRPr="00C26DFF">
        <w:rPr>
          <w:color w:val="000000" w:themeColor="text1"/>
          <w:sz w:val="24"/>
        </w:rPr>
        <w:t xml:space="preserve">    запланированы в сумме </w:t>
      </w:r>
      <w:r w:rsidR="00C94724">
        <w:rPr>
          <w:color w:val="000000" w:themeColor="text1"/>
          <w:sz w:val="24"/>
        </w:rPr>
        <w:t>266</w:t>
      </w:r>
      <w:r w:rsidR="00334C6D">
        <w:rPr>
          <w:color w:val="000000" w:themeColor="text1"/>
          <w:sz w:val="24"/>
        </w:rPr>
        <w:t xml:space="preserve"> </w:t>
      </w:r>
      <w:r w:rsidR="00C94724">
        <w:rPr>
          <w:color w:val="000000" w:themeColor="text1"/>
          <w:sz w:val="24"/>
        </w:rPr>
        <w:t>500</w:t>
      </w:r>
      <w:r w:rsidR="0051319E" w:rsidRPr="00C26DFF">
        <w:rPr>
          <w:color w:val="000000" w:themeColor="text1"/>
          <w:sz w:val="24"/>
        </w:rPr>
        <w:t xml:space="preserve"> ру</w:t>
      </w:r>
      <w:r w:rsidR="00AC455F" w:rsidRPr="00C26DFF">
        <w:rPr>
          <w:color w:val="000000" w:themeColor="text1"/>
          <w:sz w:val="24"/>
        </w:rPr>
        <w:t xml:space="preserve">блей, исполнены в сумме </w:t>
      </w:r>
      <w:r w:rsidR="00334C6D">
        <w:rPr>
          <w:color w:val="000000" w:themeColor="text1"/>
          <w:sz w:val="24"/>
        </w:rPr>
        <w:t>240 970</w:t>
      </w:r>
      <w:r w:rsidR="00AC455F" w:rsidRPr="00C26DFF">
        <w:rPr>
          <w:color w:val="000000" w:themeColor="text1"/>
          <w:sz w:val="24"/>
        </w:rPr>
        <w:t xml:space="preserve"> рублей или на </w:t>
      </w:r>
      <w:r w:rsidR="00334C6D">
        <w:rPr>
          <w:color w:val="000000" w:themeColor="text1"/>
          <w:sz w:val="24"/>
        </w:rPr>
        <w:t>90,42</w:t>
      </w:r>
      <w:r>
        <w:rPr>
          <w:color w:val="000000" w:themeColor="text1"/>
          <w:sz w:val="24"/>
        </w:rPr>
        <w:t>% к назначениям</w:t>
      </w:r>
      <w:r w:rsidR="00A757A7" w:rsidRPr="00C26DFF">
        <w:rPr>
          <w:color w:val="000000" w:themeColor="text1"/>
          <w:sz w:val="24"/>
        </w:rPr>
        <w:t xml:space="preserve">; </w:t>
      </w:r>
    </w:p>
    <w:p w:rsidR="00C94724" w:rsidRDefault="00C94724" w:rsidP="00C94724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>
        <w:rPr>
          <w:i/>
          <w:color w:val="000000" w:themeColor="text1"/>
          <w:sz w:val="24"/>
        </w:rPr>
        <w:t>субсид</w:t>
      </w:r>
      <w:r w:rsidRPr="00A17CA2">
        <w:rPr>
          <w:i/>
          <w:color w:val="000000" w:themeColor="text1"/>
          <w:sz w:val="24"/>
        </w:rPr>
        <w:t>ии бюджетам  бюджетной системы РФ</w:t>
      </w:r>
      <w:r w:rsidRPr="00C26DFF">
        <w:rPr>
          <w:color w:val="000000" w:themeColor="text1"/>
          <w:sz w:val="24"/>
        </w:rPr>
        <w:t xml:space="preserve"> запланированы в сумме </w:t>
      </w:r>
      <w:r w:rsidR="00334C6D">
        <w:rPr>
          <w:color w:val="000000" w:themeColor="text1"/>
          <w:sz w:val="24"/>
        </w:rPr>
        <w:t>596 622,09</w:t>
      </w:r>
      <w:r>
        <w:rPr>
          <w:color w:val="000000" w:themeColor="text1"/>
          <w:sz w:val="24"/>
        </w:rPr>
        <w:t xml:space="preserve"> рублей</w:t>
      </w:r>
      <w:r w:rsidR="00334C6D">
        <w:rPr>
          <w:color w:val="000000" w:themeColor="text1"/>
          <w:sz w:val="24"/>
        </w:rPr>
        <w:t>,</w:t>
      </w:r>
      <w:r w:rsidR="00334C6D" w:rsidRPr="00334C6D">
        <w:rPr>
          <w:color w:val="000000" w:themeColor="text1"/>
          <w:sz w:val="24"/>
        </w:rPr>
        <w:t xml:space="preserve"> </w:t>
      </w:r>
      <w:r w:rsidR="00334C6D" w:rsidRPr="00C26DFF">
        <w:rPr>
          <w:color w:val="000000" w:themeColor="text1"/>
          <w:sz w:val="24"/>
        </w:rPr>
        <w:t xml:space="preserve">исполнены в сумме </w:t>
      </w:r>
      <w:r w:rsidR="00334C6D">
        <w:rPr>
          <w:color w:val="000000" w:themeColor="text1"/>
          <w:sz w:val="24"/>
        </w:rPr>
        <w:t>596 622,09</w:t>
      </w:r>
      <w:r w:rsidR="00334C6D" w:rsidRPr="00C26DFF">
        <w:rPr>
          <w:color w:val="000000" w:themeColor="text1"/>
          <w:sz w:val="24"/>
        </w:rPr>
        <w:t xml:space="preserve"> рублей или на </w:t>
      </w:r>
      <w:r w:rsidR="00334C6D">
        <w:rPr>
          <w:color w:val="000000" w:themeColor="text1"/>
          <w:sz w:val="24"/>
        </w:rPr>
        <w:t>100</w:t>
      </w:r>
      <w:r w:rsidR="00334C6D">
        <w:rPr>
          <w:color w:val="000000" w:themeColor="text1"/>
          <w:sz w:val="24"/>
        </w:rPr>
        <w:t>% к назначениям</w:t>
      </w:r>
      <w:r>
        <w:rPr>
          <w:color w:val="000000" w:themeColor="text1"/>
          <w:sz w:val="24"/>
        </w:rPr>
        <w:t>;</w:t>
      </w:r>
    </w:p>
    <w:p w:rsidR="00DF7EC6" w:rsidRDefault="005B0DB6" w:rsidP="00AC455F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 w:rsidR="00A757A7" w:rsidRPr="00A17CA2">
        <w:rPr>
          <w:i/>
          <w:color w:val="000000" w:themeColor="text1"/>
          <w:sz w:val="24"/>
        </w:rPr>
        <w:t>субвенции бюджетам  бюджетной системы РФ</w:t>
      </w:r>
      <w:r w:rsidR="00A757A7" w:rsidRPr="00C26DFF">
        <w:rPr>
          <w:color w:val="000000" w:themeColor="text1"/>
          <w:sz w:val="24"/>
        </w:rPr>
        <w:t xml:space="preserve"> запланированы в сумме</w:t>
      </w:r>
      <w:r w:rsidR="00F17E5C" w:rsidRPr="00C26DFF">
        <w:rPr>
          <w:color w:val="000000" w:themeColor="text1"/>
          <w:sz w:val="24"/>
        </w:rPr>
        <w:t xml:space="preserve"> </w:t>
      </w:r>
      <w:r w:rsidR="00F34F61">
        <w:rPr>
          <w:color w:val="000000" w:themeColor="text1"/>
          <w:sz w:val="24"/>
        </w:rPr>
        <w:t>170</w:t>
      </w:r>
      <w:r w:rsidR="002C029F">
        <w:rPr>
          <w:color w:val="000000" w:themeColor="text1"/>
          <w:sz w:val="24"/>
        </w:rPr>
        <w:t xml:space="preserve"> </w:t>
      </w:r>
      <w:r w:rsidR="00F34F61">
        <w:rPr>
          <w:color w:val="000000" w:themeColor="text1"/>
          <w:sz w:val="24"/>
        </w:rPr>
        <w:t>300</w:t>
      </w:r>
      <w:r w:rsidR="00A757A7" w:rsidRPr="00C26DFF">
        <w:rPr>
          <w:color w:val="000000" w:themeColor="text1"/>
          <w:sz w:val="24"/>
        </w:rPr>
        <w:t xml:space="preserve"> рублей, исполнены в сумме </w:t>
      </w:r>
      <w:r w:rsidR="00334C6D">
        <w:rPr>
          <w:color w:val="000000" w:themeColor="text1"/>
          <w:sz w:val="24"/>
        </w:rPr>
        <w:t>127 725</w:t>
      </w:r>
      <w:r w:rsidR="00CF5358" w:rsidRPr="00C26DFF">
        <w:rPr>
          <w:color w:val="000000" w:themeColor="text1"/>
          <w:sz w:val="24"/>
        </w:rPr>
        <w:t xml:space="preserve"> рублей или на </w:t>
      </w:r>
      <w:r w:rsidR="00334C6D">
        <w:rPr>
          <w:color w:val="000000" w:themeColor="text1"/>
          <w:sz w:val="24"/>
        </w:rPr>
        <w:t>75</w:t>
      </w:r>
      <w:r w:rsidR="00A63930" w:rsidRPr="00C26DFF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% к назначениям;</w:t>
      </w:r>
    </w:p>
    <w:p w:rsidR="005B0DB6" w:rsidRDefault="005B0DB6" w:rsidP="005B0DB6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 </w:t>
      </w:r>
      <w:r w:rsidRPr="00A17CA2">
        <w:rPr>
          <w:i/>
          <w:color w:val="000000" w:themeColor="text1"/>
          <w:sz w:val="24"/>
        </w:rPr>
        <w:t>иные межбюджетные трансферты</w:t>
      </w:r>
      <w:r w:rsidRPr="00C26DFF">
        <w:rPr>
          <w:color w:val="000000" w:themeColor="text1"/>
          <w:sz w:val="24"/>
        </w:rPr>
        <w:t xml:space="preserve"> запланированы в сумме </w:t>
      </w:r>
      <w:r w:rsidR="00334C6D">
        <w:rPr>
          <w:color w:val="000000" w:themeColor="text1"/>
          <w:sz w:val="24"/>
        </w:rPr>
        <w:t>4 461 620,42</w:t>
      </w:r>
      <w:r w:rsidRPr="00C26DFF">
        <w:rPr>
          <w:color w:val="000000" w:themeColor="text1"/>
          <w:sz w:val="24"/>
        </w:rPr>
        <w:t xml:space="preserve"> рублей, исполнены в сумме </w:t>
      </w:r>
      <w:r w:rsidR="00334C6D">
        <w:rPr>
          <w:color w:val="000000" w:themeColor="text1"/>
          <w:sz w:val="24"/>
        </w:rPr>
        <w:t>2 977 519,34</w:t>
      </w:r>
      <w:r w:rsidRPr="00C26DFF">
        <w:rPr>
          <w:color w:val="000000" w:themeColor="text1"/>
          <w:sz w:val="24"/>
        </w:rPr>
        <w:t xml:space="preserve"> рублей или на </w:t>
      </w:r>
      <w:r w:rsidR="00334C6D">
        <w:rPr>
          <w:color w:val="000000" w:themeColor="text1"/>
          <w:sz w:val="24"/>
        </w:rPr>
        <w:t>66,74</w:t>
      </w:r>
      <w:r w:rsidRPr="00C26DFF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% к назначениям.</w:t>
      </w:r>
    </w:p>
    <w:p w:rsidR="005B0DB6" w:rsidRPr="00C26DFF" w:rsidRDefault="005B0DB6" w:rsidP="00AC455F">
      <w:pPr>
        <w:ind w:firstLine="0"/>
        <w:rPr>
          <w:color w:val="000000" w:themeColor="text1"/>
          <w:sz w:val="24"/>
        </w:rPr>
      </w:pPr>
    </w:p>
    <w:p w:rsidR="00854F04" w:rsidRPr="00C26DFF" w:rsidRDefault="00854F04" w:rsidP="000C0687">
      <w:pPr>
        <w:ind w:firstLine="0"/>
        <w:jc w:val="center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t>РАСХОДЫ</w:t>
      </w:r>
    </w:p>
    <w:p w:rsidR="00854F04" w:rsidRPr="00C26DFF" w:rsidRDefault="00854F04" w:rsidP="00854F04">
      <w:pPr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Бюджет </w:t>
      </w:r>
      <w:r w:rsidR="00A973B8" w:rsidRPr="00C26DFF">
        <w:rPr>
          <w:color w:val="000000" w:themeColor="text1"/>
          <w:sz w:val="24"/>
        </w:rPr>
        <w:t>сельского поселения «</w:t>
      </w:r>
      <w:r w:rsidR="00A63930" w:rsidRPr="00C26DFF">
        <w:rPr>
          <w:color w:val="000000" w:themeColor="text1"/>
          <w:sz w:val="24"/>
        </w:rPr>
        <w:t>Нижнеильдиканское</w:t>
      </w:r>
      <w:r w:rsidR="00A973B8" w:rsidRPr="00C26DFF">
        <w:rPr>
          <w:color w:val="000000" w:themeColor="text1"/>
          <w:sz w:val="24"/>
        </w:rPr>
        <w:t>»</w:t>
      </w:r>
      <w:r w:rsidRPr="00C26DFF">
        <w:rPr>
          <w:color w:val="000000" w:themeColor="text1"/>
          <w:sz w:val="24"/>
        </w:rPr>
        <w:t xml:space="preserve"> </w:t>
      </w:r>
      <w:r w:rsidR="008F3CA7" w:rsidRPr="00C26DFF">
        <w:rPr>
          <w:color w:val="000000" w:themeColor="text1"/>
          <w:sz w:val="24"/>
        </w:rPr>
        <w:t xml:space="preserve">за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F4601A" w:rsidRPr="00C26DFF">
        <w:rPr>
          <w:color w:val="000000" w:themeColor="text1"/>
          <w:sz w:val="24"/>
        </w:rPr>
        <w:t>202</w:t>
      </w:r>
      <w:r w:rsidR="00F34F61">
        <w:rPr>
          <w:color w:val="000000" w:themeColor="text1"/>
          <w:sz w:val="24"/>
        </w:rPr>
        <w:t>3</w:t>
      </w:r>
      <w:r w:rsidR="00F4601A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по расходам </w:t>
      </w:r>
      <w:r w:rsidR="00F4601A">
        <w:rPr>
          <w:color w:val="000000" w:themeColor="text1"/>
          <w:sz w:val="24"/>
        </w:rPr>
        <w:t xml:space="preserve">утвержден в сумме </w:t>
      </w:r>
      <w:r w:rsidR="00334C6D">
        <w:rPr>
          <w:color w:val="000000" w:themeColor="text1"/>
          <w:sz w:val="24"/>
        </w:rPr>
        <w:t>7</w:t>
      </w:r>
      <w:r w:rsidR="00A11849">
        <w:rPr>
          <w:color w:val="000000" w:themeColor="text1"/>
          <w:sz w:val="24"/>
        </w:rPr>
        <w:t> </w:t>
      </w:r>
      <w:r w:rsidR="00334C6D">
        <w:rPr>
          <w:color w:val="000000" w:themeColor="text1"/>
          <w:sz w:val="24"/>
        </w:rPr>
        <w:t>789</w:t>
      </w:r>
      <w:r w:rsidR="00A11849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878,19</w:t>
      </w:r>
      <w:r w:rsidR="00F34F61">
        <w:rPr>
          <w:color w:val="000000" w:themeColor="text1"/>
          <w:sz w:val="24"/>
        </w:rPr>
        <w:t>рубля</w:t>
      </w:r>
      <w:r w:rsidR="00F4601A">
        <w:rPr>
          <w:color w:val="000000" w:themeColor="text1"/>
          <w:sz w:val="24"/>
        </w:rPr>
        <w:t xml:space="preserve">, </w:t>
      </w:r>
      <w:r w:rsidRPr="00C26DFF">
        <w:rPr>
          <w:color w:val="000000" w:themeColor="text1"/>
          <w:sz w:val="24"/>
        </w:rPr>
        <w:t xml:space="preserve">исполнен в </w:t>
      </w:r>
      <w:r w:rsidR="006C0778" w:rsidRPr="00C26DFF">
        <w:rPr>
          <w:color w:val="000000" w:themeColor="text1"/>
          <w:sz w:val="24"/>
        </w:rPr>
        <w:t xml:space="preserve">сумме </w:t>
      </w:r>
      <w:r w:rsidR="00334C6D">
        <w:rPr>
          <w:color w:val="000000" w:themeColor="text1"/>
          <w:sz w:val="24"/>
        </w:rPr>
        <w:t>5</w:t>
      </w:r>
      <w:r w:rsidR="00C92106">
        <w:rPr>
          <w:color w:val="000000" w:themeColor="text1"/>
          <w:sz w:val="24"/>
        </w:rPr>
        <w:t> </w:t>
      </w:r>
      <w:r w:rsidR="00334C6D">
        <w:rPr>
          <w:color w:val="000000" w:themeColor="text1"/>
          <w:sz w:val="24"/>
        </w:rPr>
        <w:t>471</w:t>
      </w:r>
      <w:r w:rsidR="00C92106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353,58</w:t>
      </w:r>
      <w:r w:rsidRPr="00C26DFF">
        <w:rPr>
          <w:color w:val="000000" w:themeColor="text1"/>
          <w:sz w:val="24"/>
        </w:rPr>
        <w:t>руб</w:t>
      </w:r>
      <w:r w:rsidR="00F34F61">
        <w:rPr>
          <w:color w:val="000000" w:themeColor="text1"/>
          <w:sz w:val="24"/>
        </w:rPr>
        <w:t>лей</w:t>
      </w:r>
      <w:r w:rsidR="00A15B40" w:rsidRPr="00C26DFF">
        <w:rPr>
          <w:color w:val="000000" w:themeColor="text1"/>
          <w:sz w:val="24"/>
        </w:rPr>
        <w:t xml:space="preserve">, что составляет </w:t>
      </w:r>
      <w:r w:rsidR="00334C6D">
        <w:rPr>
          <w:color w:val="000000" w:themeColor="text1"/>
          <w:sz w:val="24"/>
        </w:rPr>
        <w:t>70,2</w:t>
      </w:r>
      <w:r w:rsidRPr="00C26DFF">
        <w:rPr>
          <w:color w:val="000000" w:themeColor="text1"/>
          <w:sz w:val="24"/>
        </w:rPr>
        <w:t>% от утвержденных бюджетных</w:t>
      </w:r>
      <w:r w:rsidR="00581CA1" w:rsidRPr="00C26DFF">
        <w:rPr>
          <w:color w:val="000000" w:themeColor="text1"/>
          <w:sz w:val="24"/>
        </w:rPr>
        <w:t xml:space="preserve"> назначений, по сравнению с </w:t>
      </w:r>
      <w:r w:rsidR="00334C6D">
        <w:rPr>
          <w:color w:val="000000" w:themeColor="text1"/>
          <w:sz w:val="24"/>
        </w:rPr>
        <w:t>9 месяцами</w:t>
      </w:r>
      <w:r w:rsidR="001B1F36">
        <w:rPr>
          <w:color w:val="000000" w:themeColor="text1"/>
          <w:sz w:val="24"/>
        </w:rPr>
        <w:t xml:space="preserve"> </w:t>
      </w:r>
      <w:r w:rsidR="00A63930" w:rsidRPr="00C26DFF">
        <w:rPr>
          <w:color w:val="000000" w:themeColor="text1"/>
          <w:sz w:val="24"/>
        </w:rPr>
        <w:t>202</w:t>
      </w:r>
      <w:r w:rsidR="00F34F61">
        <w:rPr>
          <w:color w:val="000000" w:themeColor="text1"/>
          <w:sz w:val="24"/>
        </w:rPr>
        <w:t>2</w:t>
      </w:r>
      <w:r w:rsidR="00581CA1" w:rsidRPr="00C26DFF">
        <w:rPr>
          <w:color w:val="000000" w:themeColor="text1"/>
          <w:sz w:val="24"/>
        </w:rPr>
        <w:t xml:space="preserve"> года</w:t>
      </w:r>
      <w:r w:rsidRPr="00C26DFF">
        <w:rPr>
          <w:color w:val="000000" w:themeColor="text1"/>
          <w:sz w:val="24"/>
        </w:rPr>
        <w:t xml:space="preserve"> расходов в абсолютной сумме произведено </w:t>
      </w:r>
      <w:r w:rsidR="00F4601A">
        <w:rPr>
          <w:color w:val="000000" w:themeColor="text1"/>
          <w:sz w:val="24"/>
        </w:rPr>
        <w:t>меньше</w:t>
      </w:r>
      <w:r w:rsidR="00376CBB" w:rsidRPr="00C26DFF">
        <w:rPr>
          <w:color w:val="000000" w:themeColor="text1"/>
          <w:sz w:val="24"/>
        </w:rPr>
        <w:t xml:space="preserve"> на </w:t>
      </w:r>
      <w:r w:rsidR="00334C6D">
        <w:rPr>
          <w:color w:val="000000" w:themeColor="text1"/>
          <w:sz w:val="24"/>
        </w:rPr>
        <w:t>531</w:t>
      </w:r>
      <w:r w:rsidR="00C92106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791,48</w:t>
      </w:r>
      <w:r w:rsidR="005F4DB4" w:rsidRPr="00C26DFF">
        <w:rPr>
          <w:color w:val="000000" w:themeColor="text1"/>
          <w:sz w:val="24"/>
        </w:rPr>
        <w:t>руб</w:t>
      </w:r>
      <w:r w:rsidR="00F4601A">
        <w:rPr>
          <w:color w:val="000000" w:themeColor="text1"/>
          <w:sz w:val="24"/>
        </w:rPr>
        <w:t>лей</w:t>
      </w:r>
      <w:r w:rsidR="00A63930" w:rsidRPr="00C26DFF">
        <w:rPr>
          <w:color w:val="000000" w:themeColor="text1"/>
          <w:sz w:val="24"/>
        </w:rPr>
        <w:t>.</w:t>
      </w:r>
    </w:p>
    <w:p w:rsidR="00854F04" w:rsidRPr="00C26DFF" w:rsidRDefault="00854F04" w:rsidP="00977587">
      <w:pPr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>Структура и динамика расходов по разделам классификации расходов</w:t>
      </w:r>
      <w:r w:rsidR="000F2327" w:rsidRPr="00C26DFF">
        <w:rPr>
          <w:color w:val="000000" w:themeColor="text1"/>
          <w:sz w:val="24"/>
        </w:rPr>
        <w:t>.</w:t>
      </w:r>
    </w:p>
    <w:p w:rsidR="00977587" w:rsidRPr="00C26DFF" w:rsidRDefault="00977587" w:rsidP="00977587">
      <w:pPr>
        <w:rPr>
          <w:b/>
          <w:color w:val="000000" w:themeColor="text1"/>
          <w:sz w:val="24"/>
        </w:rPr>
      </w:pPr>
    </w:p>
    <w:p w:rsidR="00854F04" w:rsidRPr="00C26DFF" w:rsidRDefault="00854F04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lastRenderedPageBreak/>
        <w:t>РАЗДЕЛ "ОБЩЕГОСУДАРСТВЕННЫЕ ВОПРОСЫ"</w:t>
      </w:r>
    </w:p>
    <w:p w:rsidR="004F1C92" w:rsidRPr="00C26DFF" w:rsidRDefault="004F1C92" w:rsidP="004F1C92">
      <w:pPr>
        <w:keepNext/>
        <w:ind w:firstLine="0"/>
        <w:jc w:val="left"/>
        <w:outlineLvl w:val="0"/>
        <w:rPr>
          <w:bCs/>
          <w:color w:val="000000" w:themeColor="text1"/>
          <w:kern w:val="32"/>
          <w:sz w:val="24"/>
        </w:rPr>
      </w:pPr>
    </w:p>
    <w:p w:rsidR="00854F04" w:rsidRPr="00C26DFF" w:rsidRDefault="00907E17" w:rsidP="00854F04">
      <w:pPr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  Кассовые расходы</w:t>
      </w:r>
      <w:r w:rsidR="001874A5" w:rsidRPr="00C26DFF">
        <w:rPr>
          <w:color w:val="000000" w:themeColor="text1"/>
          <w:sz w:val="24"/>
        </w:rPr>
        <w:t xml:space="preserve"> </w:t>
      </w:r>
      <w:r w:rsidR="008F3CA7" w:rsidRPr="00C26DFF">
        <w:rPr>
          <w:color w:val="000000" w:themeColor="text1"/>
          <w:sz w:val="24"/>
        </w:rPr>
        <w:t xml:space="preserve">за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F4601A" w:rsidRPr="00C26DFF">
        <w:rPr>
          <w:color w:val="000000" w:themeColor="text1"/>
          <w:sz w:val="24"/>
        </w:rPr>
        <w:t>202</w:t>
      </w:r>
      <w:r w:rsidR="00F34F61">
        <w:rPr>
          <w:color w:val="000000" w:themeColor="text1"/>
          <w:sz w:val="24"/>
        </w:rPr>
        <w:t>3</w:t>
      </w:r>
      <w:r w:rsidR="00F4601A" w:rsidRPr="00C26DFF">
        <w:rPr>
          <w:color w:val="000000" w:themeColor="text1"/>
          <w:sz w:val="24"/>
        </w:rPr>
        <w:t xml:space="preserve"> года </w:t>
      </w:r>
      <w:r w:rsidR="00854F04" w:rsidRPr="00C26DFF">
        <w:rPr>
          <w:color w:val="000000" w:themeColor="text1"/>
          <w:sz w:val="24"/>
        </w:rPr>
        <w:t>составили</w:t>
      </w:r>
      <w:r w:rsidR="00AF2B0C" w:rsidRPr="00C26DFF">
        <w:rPr>
          <w:color w:val="000000" w:themeColor="text1"/>
          <w:sz w:val="24"/>
        </w:rPr>
        <w:t xml:space="preserve"> </w:t>
      </w:r>
      <w:r w:rsidR="00A63930" w:rsidRPr="00C26DFF">
        <w:rPr>
          <w:color w:val="000000" w:themeColor="text1"/>
          <w:sz w:val="24"/>
        </w:rPr>
        <w:t>–</w:t>
      </w:r>
      <w:r w:rsidR="00854F04" w:rsidRPr="00C26DFF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2</w:t>
      </w:r>
      <w:r w:rsidR="00A11849">
        <w:rPr>
          <w:color w:val="000000" w:themeColor="text1"/>
          <w:sz w:val="24"/>
        </w:rPr>
        <w:t> </w:t>
      </w:r>
      <w:r w:rsidR="00334C6D">
        <w:rPr>
          <w:color w:val="000000" w:themeColor="text1"/>
          <w:sz w:val="24"/>
        </w:rPr>
        <w:t>350</w:t>
      </w:r>
      <w:r w:rsidR="00A11849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672,06</w:t>
      </w:r>
      <w:r w:rsidR="00435793" w:rsidRPr="00435793">
        <w:rPr>
          <w:color w:val="000000" w:themeColor="text1"/>
          <w:sz w:val="24"/>
        </w:rPr>
        <w:t xml:space="preserve"> </w:t>
      </w:r>
      <w:r w:rsidR="00F4601A">
        <w:rPr>
          <w:color w:val="000000" w:themeColor="text1"/>
          <w:sz w:val="24"/>
        </w:rPr>
        <w:t>рублей</w:t>
      </w:r>
      <w:r w:rsidR="008C15CA">
        <w:rPr>
          <w:color w:val="000000" w:themeColor="text1"/>
          <w:sz w:val="24"/>
        </w:rPr>
        <w:t>,</w:t>
      </w:r>
      <w:r w:rsidR="00854F04" w:rsidRPr="00C26DFF">
        <w:rPr>
          <w:color w:val="000000" w:themeColor="text1"/>
          <w:sz w:val="24"/>
        </w:rPr>
        <w:t xml:space="preserve"> что составляет </w:t>
      </w:r>
      <w:r w:rsidR="00334C6D">
        <w:rPr>
          <w:color w:val="000000" w:themeColor="text1"/>
          <w:sz w:val="24"/>
        </w:rPr>
        <w:t>69,9</w:t>
      </w:r>
      <w:r w:rsidR="00854F04" w:rsidRPr="00C26DFF">
        <w:rPr>
          <w:color w:val="000000" w:themeColor="text1"/>
          <w:sz w:val="24"/>
        </w:rPr>
        <w:t>% от утвержденных бюджетных назначений,  удельный вес в общих</w:t>
      </w:r>
      <w:r w:rsidR="00581CA1" w:rsidRPr="00C26DFF">
        <w:rPr>
          <w:color w:val="000000" w:themeColor="text1"/>
          <w:sz w:val="24"/>
        </w:rPr>
        <w:t xml:space="preserve"> расходах составляет </w:t>
      </w:r>
      <w:r w:rsidR="00334C6D">
        <w:rPr>
          <w:color w:val="000000" w:themeColor="text1"/>
          <w:sz w:val="24"/>
        </w:rPr>
        <w:t>43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всего, в том числе по подразделам расходы составили: </w:t>
      </w:r>
    </w:p>
    <w:p w:rsidR="00AF2B0C" w:rsidRPr="00C26DFF" w:rsidRDefault="00AF2B0C" w:rsidP="00854F04">
      <w:pPr>
        <w:ind w:firstLine="0"/>
        <w:jc w:val="left"/>
        <w:rPr>
          <w:color w:val="000000" w:themeColor="text1"/>
          <w:sz w:val="24"/>
        </w:rPr>
      </w:pPr>
    </w:p>
    <w:p w:rsidR="00AF2B0C" w:rsidRPr="00C26DFF" w:rsidRDefault="00AF2B0C" w:rsidP="00AF2B0C">
      <w:pPr>
        <w:spacing w:after="120"/>
        <w:ind w:firstLine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 xml:space="preserve">-подраздел 0102 "Общегосударственные расходы" </w:t>
      </w:r>
      <w:r w:rsidR="00EE0E9A">
        <w:rPr>
          <w:bCs/>
          <w:color w:val="000000" w:themeColor="text1"/>
          <w:kern w:val="32"/>
          <w:sz w:val="24"/>
        </w:rPr>
        <w:t>к</w:t>
      </w:r>
      <w:r w:rsidRPr="00C26DFF">
        <w:rPr>
          <w:color w:val="000000" w:themeColor="text1"/>
          <w:sz w:val="24"/>
        </w:rPr>
        <w:t xml:space="preserve">ассовый расход по данному подразделу составил </w:t>
      </w:r>
      <w:r w:rsidR="00334C6D">
        <w:rPr>
          <w:color w:val="000000" w:themeColor="text1"/>
          <w:sz w:val="24"/>
        </w:rPr>
        <w:t>645</w:t>
      </w:r>
      <w:r w:rsidR="00A11849">
        <w:rPr>
          <w:color w:val="000000" w:themeColor="text1"/>
          <w:sz w:val="24"/>
        </w:rPr>
        <w:t xml:space="preserve"> </w:t>
      </w:r>
      <w:r w:rsidR="00334C6D">
        <w:rPr>
          <w:color w:val="000000" w:themeColor="text1"/>
          <w:sz w:val="24"/>
        </w:rPr>
        <w:t>276,07</w:t>
      </w:r>
      <w:r w:rsidRPr="00C26DFF">
        <w:rPr>
          <w:color w:val="000000" w:themeColor="text1"/>
          <w:sz w:val="24"/>
        </w:rPr>
        <w:t xml:space="preserve">рублей, что составляет </w:t>
      </w:r>
      <w:r w:rsidR="000D2373">
        <w:rPr>
          <w:color w:val="000000" w:themeColor="text1"/>
          <w:sz w:val="24"/>
        </w:rPr>
        <w:t>69,</w:t>
      </w:r>
      <w:r w:rsidR="00334C6D">
        <w:rPr>
          <w:color w:val="000000" w:themeColor="text1"/>
          <w:sz w:val="24"/>
        </w:rPr>
        <w:t>1</w:t>
      </w:r>
      <w:r w:rsidR="00A63930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334C6D">
        <w:rPr>
          <w:color w:val="000000" w:themeColor="text1"/>
          <w:sz w:val="24"/>
        </w:rPr>
        <w:t>11,8</w:t>
      </w:r>
      <w:r w:rsidR="00A63930" w:rsidRPr="00C26DFF">
        <w:rPr>
          <w:color w:val="000000" w:themeColor="text1"/>
          <w:sz w:val="24"/>
        </w:rPr>
        <w:t xml:space="preserve"> </w:t>
      </w:r>
      <w:r w:rsidR="008E22C8" w:rsidRPr="00C26DFF">
        <w:rPr>
          <w:color w:val="000000" w:themeColor="text1"/>
          <w:sz w:val="24"/>
        </w:rPr>
        <w:t>%</w:t>
      </w:r>
      <w:r w:rsidRPr="00C26DFF">
        <w:rPr>
          <w:color w:val="000000" w:themeColor="text1"/>
          <w:sz w:val="24"/>
        </w:rPr>
        <w:t xml:space="preserve">. </w:t>
      </w:r>
      <w:r w:rsidR="008713CC" w:rsidRPr="00C26DFF">
        <w:rPr>
          <w:color w:val="000000" w:themeColor="text1"/>
          <w:sz w:val="24"/>
        </w:rPr>
        <w:t xml:space="preserve"> </w:t>
      </w:r>
      <w:r w:rsidR="00A63930" w:rsidRPr="00C26DFF">
        <w:rPr>
          <w:color w:val="000000" w:themeColor="text1"/>
          <w:sz w:val="24"/>
        </w:rPr>
        <w:t>По сравнению с 202</w:t>
      </w:r>
      <w:r w:rsidR="00B37B13">
        <w:rPr>
          <w:color w:val="000000" w:themeColor="text1"/>
          <w:sz w:val="24"/>
        </w:rPr>
        <w:t>2</w:t>
      </w:r>
      <w:r w:rsidRPr="00C26DFF">
        <w:rPr>
          <w:color w:val="000000" w:themeColor="text1"/>
          <w:sz w:val="24"/>
        </w:rPr>
        <w:t xml:space="preserve"> годом  расходов в абсолютной сумме произведено </w:t>
      </w:r>
      <w:r w:rsidR="000D2373">
        <w:rPr>
          <w:color w:val="000000" w:themeColor="text1"/>
          <w:sz w:val="24"/>
        </w:rPr>
        <w:t>бол</w:t>
      </w:r>
      <w:r w:rsidR="00A63930" w:rsidRPr="00C26DFF">
        <w:rPr>
          <w:color w:val="000000" w:themeColor="text1"/>
          <w:sz w:val="24"/>
        </w:rPr>
        <w:t>ьше</w:t>
      </w:r>
      <w:r w:rsidRPr="00C26DFF">
        <w:rPr>
          <w:color w:val="000000" w:themeColor="text1"/>
          <w:sz w:val="24"/>
        </w:rPr>
        <w:t xml:space="preserve"> на </w:t>
      </w:r>
      <w:r w:rsidR="00A11849">
        <w:rPr>
          <w:color w:val="000000" w:themeColor="text1"/>
          <w:sz w:val="24"/>
        </w:rPr>
        <w:t>98 404,77</w:t>
      </w:r>
      <w:r w:rsidRPr="00C26DFF">
        <w:rPr>
          <w:color w:val="000000" w:themeColor="text1"/>
          <w:sz w:val="24"/>
        </w:rPr>
        <w:t xml:space="preserve"> руб</w:t>
      </w:r>
      <w:r w:rsidR="00656F96" w:rsidRPr="00C26DFF">
        <w:rPr>
          <w:color w:val="000000" w:themeColor="text1"/>
          <w:sz w:val="24"/>
        </w:rPr>
        <w:t>.</w:t>
      </w:r>
    </w:p>
    <w:p w:rsidR="00A11849" w:rsidRDefault="004F1C92" w:rsidP="009A6479">
      <w:pPr>
        <w:keepNext/>
        <w:spacing w:before="120"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-п</w:t>
      </w:r>
      <w:r w:rsidR="00854F04" w:rsidRPr="00C26DFF">
        <w:rPr>
          <w:bCs/>
          <w:color w:val="000000" w:themeColor="text1"/>
          <w:kern w:val="32"/>
          <w:sz w:val="24"/>
        </w:rPr>
        <w:t>одраздел 0104</w:t>
      </w:r>
      <w:r w:rsidR="00AF2B0C" w:rsidRPr="00C26DFF">
        <w:rPr>
          <w:bCs/>
          <w:color w:val="000000" w:themeColor="text1"/>
          <w:kern w:val="32"/>
          <w:sz w:val="24"/>
        </w:rPr>
        <w:t xml:space="preserve"> </w:t>
      </w:r>
      <w:r w:rsidR="00854F04" w:rsidRPr="00C26DFF">
        <w:rPr>
          <w:bCs/>
          <w:color w:val="000000" w:themeColor="text1"/>
          <w:kern w:val="32"/>
          <w:sz w:val="24"/>
        </w:rPr>
        <w:t>"Общегосударственные расходы"</w:t>
      </w:r>
      <w:r w:rsidR="009A6479" w:rsidRPr="00C26DFF">
        <w:rPr>
          <w:bCs/>
          <w:color w:val="000000" w:themeColor="text1"/>
          <w:kern w:val="32"/>
          <w:sz w:val="24"/>
        </w:rPr>
        <w:t xml:space="preserve"> </w:t>
      </w:r>
      <w:r w:rsidR="003B7D47" w:rsidRPr="00C26DFF">
        <w:rPr>
          <w:bCs/>
          <w:color w:val="000000" w:themeColor="text1"/>
          <w:kern w:val="32"/>
          <w:sz w:val="24"/>
        </w:rPr>
        <w:t xml:space="preserve">кассовый расход по данному подразделу составил </w:t>
      </w:r>
      <w:r w:rsidR="00A11849">
        <w:rPr>
          <w:bCs/>
          <w:color w:val="000000" w:themeColor="text1"/>
          <w:kern w:val="32"/>
          <w:sz w:val="24"/>
        </w:rPr>
        <w:t>433 345,06</w:t>
      </w:r>
      <w:r w:rsidR="00A63930" w:rsidRPr="00C26DFF">
        <w:rPr>
          <w:color w:val="000000" w:themeColor="text1"/>
          <w:sz w:val="24"/>
        </w:rPr>
        <w:t xml:space="preserve"> </w:t>
      </w:r>
      <w:r w:rsidR="00933227" w:rsidRPr="00C26DFF">
        <w:rPr>
          <w:color w:val="000000" w:themeColor="text1"/>
          <w:sz w:val="24"/>
        </w:rPr>
        <w:t xml:space="preserve"> рублей, что составляет </w:t>
      </w:r>
      <w:r w:rsidR="00A11849">
        <w:rPr>
          <w:color w:val="000000" w:themeColor="text1"/>
          <w:sz w:val="24"/>
        </w:rPr>
        <w:t>74,3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от утвержденных бюджетных назначений, удельный вес </w:t>
      </w:r>
      <w:r w:rsidR="00F017AC" w:rsidRPr="00C26DFF">
        <w:rPr>
          <w:color w:val="000000" w:themeColor="text1"/>
          <w:sz w:val="24"/>
        </w:rPr>
        <w:t>в</w:t>
      </w:r>
      <w:r w:rsidR="00933227" w:rsidRPr="00C26DFF">
        <w:rPr>
          <w:color w:val="000000" w:themeColor="text1"/>
          <w:sz w:val="24"/>
        </w:rPr>
        <w:t xml:space="preserve"> общих расходах составляет </w:t>
      </w:r>
      <w:r w:rsidR="00A11849">
        <w:rPr>
          <w:color w:val="000000" w:themeColor="text1"/>
          <w:sz w:val="24"/>
        </w:rPr>
        <w:t>7,9</w:t>
      </w:r>
      <w:r w:rsidR="00A63930" w:rsidRPr="00C26DFF">
        <w:rPr>
          <w:color w:val="000000" w:themeColor="text1"/>
          <w:sz w:val="24"/>
        </w:rPr>
        <w:t>%. По сравнению с 202</w:t>
      </w:r>
      <w:r w:rsidR="00B37B13">
        <w:rPr>
          <w:color w:val="000000" w:themeColor="text1"/>
          <w:sz w:val="24"/>
        </w:rPr>
        <w:t>2</w:t>
      </w:r>
      <w:r w:rsidR="00854F04" w:rsidRPr="00C26DFF">
        <w:rPr>
          <w:color w:val="000000" w:themeColor="text1"/>
          <w:sz w:val="24"/>
        </w:rPr>
        <w:t xml:space="preserve"> годом  расходов в абсолютной сумме</w:t>
      </w:r>
      <w:r w:rsidR="00933227" w:rsidRPr="00C26DFF">
        <w:rPr>
          <w:color w:val="000000" w:themeColor="text1"/>
          <w:sz w:val="24"/>
        </w:rPr>
        <w:t xml:space="preserve"> произведено </w:t>
      </w:r>
      <w:r w:rsidR="00A11849">
        <w:rPr>
          <w:color w:val="000000" w:themeColor="text1"/>
          <w:sz w:val="24"/>
        </w:rPr>
        <w:t>бол</w:t>
      </w:r>
      <w:r w:rsidR="005B1ED2" w:rsidRPr="00C26DFF">
        <w:rPr>
          <w:color w:val="000000" w:themeColor="text1"/>
          <w:sz w:val="24"/>
        </w:rPr>
        <w:t>ьше</w:t>
      </w:r>
      <w:r w:rsidR="008E22C8" w:rsidRPr="00C26DFF">
        <w:rPr>
          <w:color w:val="000000" w:themeColor="text1"/>
          <w:sz w:val="24"/>
        </w:rPr>
        <w:t xml:space="preserve"> </w:t>
      </w:r>
      <w:r w:rsidR="00933227" w:rsidRPr="00C26DFF">
        <w:rPr>
          <w:color w:val="000000" w:themeColor="text1"/>
          <w:sz w:val="24"/>
        </w:rPr>
        <w:t xml:space="preserve"> на </w:t>
      </w:r>
      <w:r w:rsidR="00A11849">
        <w:rPr>
          <w:color w:val="000000" w:themeColor="text1"/>
          <w:sz w:val="24"/>
        </w:rPr>
        <w:t>33 981,30</w:t>
      </w:r>
      <w:r w:rsidR="00115788" w:rsidRPr="00C26DFF">
        <w:rPr>
          <w:color w:val="000000" w:themeColor="text1"/>
          <w:sz w:val="24"/>
        </w:rPr>
        <w:t>руб.</w:t>
      </w:r>
      <w:r w:rsidR="008E22C8" w:rsidRPr="00C26DFF">
        <w:rPr>
          <w:color w:val="000000" w:themeColor="text1"/>
          <w:sz w:val="24"/>
        </w:rPr>
        <w:t xml:space="preserve"> </w:t>
      </w:r>
    </w:p>
    <w:p w:rsidR="00A11849" w:rsidRDefault="00A11849" w:rsidP="009A6479">
      <w:pPr>
        <w:keepNext/>
        <w:spacing w:before="120"/>
        <w:ind w:firstLine="0"/>
        <w:jc w:val="left"/>
        <w:outlineLvl w:val="0"/>
        <w:rPr>
          <w:color w:val="000000" w:themeColor="text1"/>
          <w:sz w:val="24"/>
        </w:rPr>
      </w:pPr>
    </w:p>
    <w:p w:rsidR="00A63930" w:rsidRDefault="00A11849" w:rsidP="004F1C92">
      <w:pPr>
        <w:keepNext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-подраздел 010</w:t>
      </w:r>
      <w:r>
        <w:rPr>
          <w:bCs/>
          <w:color w:val="000000" w:themeColor="text1"/>
          <w:kern w:val="32"/>
          <w:sz w:val="24"/>
        </w:rPr>
        <w:t>7</w:t>
      </w:r>
      <w:r w:rsidRPr="00C26DFF">
        <w:rPr>
          <w:bCs/>
          <w:color w:val="000000" w:themeColor="text1"/>
          <w:kern w:val="32"/>
          <w:sz w:val="24"/>
        </w:rPr>
        <w:t xml:space="preserve"> "</w:t>
      </w:r>
      <w:r>
        <w:rPr>
          <w:bCs/>
          <w:color w:val="000000" w:themeColor="text1"/>
          <w:kern w:val="32"/>
          <w:sz w:val="24"/>
        </w:rPr>
        <w:t>Обеспечение проведения выборов и референдумов</w:t>
      </w:r>
      <w:r w:rsidRPr="00C26DFF">
        <w:rPr>
          <w:bCs/>
          <w:color w:val="000000" w:themeColor="text1"/>
          <w:kern w:val="32"/>
          <w:sz w:val="24"/>
        </w:rPr>
        <w:t xml:space="preserve">" кассовый расход по данному подразделу составил </w:t>
      </w:r>
      <w:r>
        <w:rPr>
          <w:bCs/>
          <w:color w:val="000000" w:themeColor="text1"/>
          <w:kern w:val="32"/>
          <w:sz w:val="24"/>
        </w:rPr>
        <w:t xml:space="preserve"> 91 110</w:t>
      </w:r>
      <w:r w:rsidRPr="00C26DFF">
        <w:rPr>
          <w:color w:val="000000" w:themeColor="text1"/>
          <w:sz w:val="24"/>
        </w:rPr>
        <w:t xml:space="preserve">  рублей, что составляет </w:t>
      </w:r>
      <w:r>
        <w:rPr>
          <w:color w:val="000000" w:themeColor="text1"/>
          <w:sz w:val="24"/>
        </w:rPr>
        <w:t>100</w:t>
      </w:r>
      <w:r w:rsidRPr="00C26DFF">
        <w:rPr>
          <w:color w:val="000000" w:themeColor="text1"/>
          <w:sz w:val="24"/>
        </w:rPr>
        <w:t xml:space="preserve"> % от утвержденных бюджетных назначений, удельный вес в общих расходах составляет </w:t>
      </w:r>
      <w:r>
        <w:rPr>
          <w:color w:val="000000" w:themeColor="text1"/>
          <w:sz w:val="24"/>
        </w:rPr>
        <w:t>1,7</w:t>
      </w:r>
      <w:r w:rsidRPr="00C26DFF">
        <w:rPr>
          <w:color w:val="000000" w:themeColor="text1"/>
          <w:sz w:val="24"/>
        </w:rPr>
        <w:t>%.</w:t>
      </w:r>
    </w:p>
    <w:p w:rsidR="00A11849" w:rsidRPr="00C26DFF" w:rsidRDefault="00A11849" w:rsidP="004F1C92">
      <w:pPr>
        <w:keepNext/>
        <w:ind w:firstLine="0"/>
        <w:jc w:val="left"/>
        <w:outlineLvl w:val="0"/>
        <w:rPr>
          <w:bCs/>
          <w:color w:val="000000" w:themeColor="text1"/>
          <w:kern w:val="32"/>
          <w:sz w:val="24"/>
        </w:rPr>
      </w:pPr>
    </w:p>
    <w:p w:rsidR="00A903F4" w:rsidRPr="00C26DFF" w:rsidRDefault="004F1C92" w:rsidP="00EE0E9A">
      <w:pPr>
        <w:keepNext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-п</w:t>
      </w:r>
      <w:r w:rsidR="00854F04" w:rsidRPr="00C26DFF">
        <w:rPr>
          <w:bCs/>
          <w:color w:val="000000" w:themeColor="text1"/>
          <w:kern w:val="32"/>
          <w:sz w:val="24"/>
        </w:rPr>
        <w:t>одраздел 0113 "Другие общегосударственные вопросы"</w:t>
      </w:r>
      <w:r w:rsidR="00EE0E9A">
        <w:rPr>
          <w:bCs/>
          <w:color w:val="000000" w:themeColor="text1"/>
          <w:kern w:val="32"/>
          <w:sz w:val="24"/>
        </w:rPr>
        <w:t xml:space="preserve"> </w:t>
      </w:r>
      <w:r w:rsidR="00EE0E9A">
        <w:rPr>
          <w:color w:val="000000" w:themeColor="text1"/>
          <w:sz w:val="24"/>
        </w:rPr>
        <w:t>к</w:t>
      </w:r>
      <w:r w:rsidR="00854F04" w:rsidRPr="00C26DFF">
        <w:rPr>
          <w:color w:val="000000" w:themeColor="text1"/>
          <w:sz w:val="24"/>
        </w:rPr>
        <w:t>ассовый расход по данном</w:t>
      </w:r>
      <w:r w:rsidR="00115788" w:rsidRPr="00C26DFF">
        <w:rPr>
          <w:color w:val="000000" w:themeColor="text1"/>
          <w:sz w:val="24"/>
        </w:rPr>
        <w:t xml:space="preserve">у подразделу составил </w:t>
      </w:r>
      <w:r w:rsidR="00A11849">
        <w:rPr>
          <w:color w:val="000000" w:themeColor="text1"/>
          <w:sz w:val="24"/>
        </w:rPr>
        <w:t>1 180 940,93</w:t>
      </w:r>
      <w:r w:rsidR="00E53A4A" w:rsidRPr="00C26DFF">
        <w:rPr>
          <w:color w:val="000000" w:themeColor="text1"/>
          <w:sz w:val="24"/>
        </w:rPr>
        <w:t xml:space="preserve"> рублей, что составляет </w:t>
      </w:r>
      <w:r w:rsidR="00A11849">
        <w:rPr>
          <w:color w:val="000000" w:themeColor="text1"/>
          <w:sz w:val="24"/>
        </w:rPr>
        <w:t>67,5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A11849">
        <w:rPr>
          <w:color w:val="000000" w:themeColor="text1"/>
          <w:sz w:val="24"/>
        </w:rPr>
        <w:t>21,6</w:t>
      </w:r>
      <w:r w:rsidR="00A63930" w:rsidRPr="00C26DFF">
        <w:rPr>
          <w:color w:val="000000" w:themeColor="text1"/>
          <w:sz w:val="24"/>
        </w:rPr>
        <w:t>% . По сравнению с 202</w:t>
      </w:r>
      <w:r w:rsidR="002C4F3C">
        <w:rPr>
          <w:color w:val="000000" w:themeColor="text1"/>
          <w:sz w:val="24"/>
        </w:rPr>
        <w:t>2</w:t>
      </w:r>
      <w:r w:rsidR="00854F04" w:rsidRPr="00C26DFF">
        <w:rPr>
          <w:color w:val="000000" w:themeColor="text1"/>
          <w:sz w:val="24"/>
        </w:rPr>
        <w:t>годом  расходов в абсолютной сумме произв</w:t>
      </w:r>
      <w:r w:rsidR="00E53A4A" w:rsidRPr="00C26DFF">
        <w:rPr>
          <w:color w:val="000000" w:themeColor="text1"/>
          <w:sz w:val="24"/>
        </w:rPr>
        <w:t xml:space="preserve">едено </w:t>
      </w:r>
      <w:r w:rsidR="00A11849">
        <w:rPr>
          <w:color w:val="000000" w:themeColor="text1"/>
          <w:sz w:val="24"/>
        </w:rPr>
        <w:t>мен</w:t>
      </w:r>
      <w:r w:rsidR="00435793">
        <w:rPr>
          <w:color w:val="000000" w:themeColor="text1"/>
          <w:sz w:val="24"/>
        </w:rPr>
        <w:t>ь</w:t>
      </w:r>
      <w:r w:rsidR="00A63930" w:rsidRPr="00C26DFF">
        <w:rPr>
          <w:color w:val="000000" w:themeColor="text1"/>
          <w:sz w:val="24"/>
        </w:rPr>
        <w:t>ше</w:t>
      </w:r>
      <w:r w:rsidR="00854F04" w:rsidRPr="00C26DFF">
        <w:rPr>
          <w:color w:val="000000" w:themeColor="text1"/>
          <w:sz w:val="24"/>
        </w:rPr>
        <w:t xml:space="preserve"> на </w:t>
      </w:r>
      <w:r w:rsidR="00A11849">
        <w:rPr>
          <w:color w:val="000000" w:themeColor="text1"/>
          <w:sz w:val="24"/>
        </w:rPr>
        <w:t>42 129,14</w:t>
      </w:r>
      <w:r w:rsidR="00E763A2" w:rsidRPr="00C26DFF">
        <w:rPr>
          <w:color w:val="000000" w:themeColor="text1"/>
          <w:sz w:val="24"/>
        </w:rPr>
        <w:t xml:space="preserve"> руб</w:t>
      </w:r>
      <w:r w:rsidR="00435793">
        <w:rPr>
          <w:color w:val="000000" w:themeColor="text1"/>
          <w:sz w:val="24"/>
        </w:rPr>
        <w:t>лей</w:t>
      </w:r>
      <w:r w:rsidR="00A63930" w:rsidRPr="00C26DFF">
        <w:rPr>
          <w:color w:val="000000" w:themeColor="text1"/>
          <w:sz w:val="24"/>
        </w:rPr>
        <w:t>.</w:t>
      </w:r>
    </w:p>
    <w:p w:rsidR="00435793" w:rsidRDefault="00435793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854F04" w:rsidRPr="00C26DFF" w:rsidRDefault="00854F04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t>РАЗДЕЛ "НАЦИОНАЛЬНАЯ ОБОРОНА"</w:t>
      </w:r>
    </w:p>
    <w:p w:rsidR="00E53A4A" w:rsidRPr="00C26DFF" w:rsidRDefault="00E53A4A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854F04" w:rsidRPr="00C26DFF" w:rsidRDefault="00854F04" w:rsidP="004F1C92">
      <w:pPr>
        <w:spacing w:after="120"/>
        <w:ind w:firstLine="0"/>
        <w:rPr>
          <w:bCs/>
          <w:color w:val="000000" w:themeColor="text1"/>
          <w:kern w:val="32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Подраздел  0203 "Мобилизационная и вневойсковая подготовка"</w:t>
      </w:r>
    </w:p>
    <w:p w:rsidR="00E53A4A" w:rsidRPr="00C26DFF" w:rsidRDefault="00E53A4A" w:rsidP="00E53A4A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Кассовый расход по данному подразделу составил</w:t>
      </w:r>
      <w:r w:rsidR="00903A18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 </w:t>
      </w:r>
      <w:r w:rsidR="00A11849">
        <w:rPr>
          <w:color w:val="000000" w:themeColor="text1"/>
          <w:sz w:val="24"/>
        </w:rPr>
        <w:t>127</w:t>
      </w:r>
      <w:r w:rsidR="00060DA7">
        <w:rPr>
          <w:color w:val="000000" w:themeColor="text1"/>
          <w:sz w:val="24"/>
        </w:rPr>
        <w:t xml:space="preserve"> </w:t>
      </w:r>
      <w:r w:rsidR="00A11849">
        <w:rPr>
          <w:color w:val="000000" w:themeColor="text1"/>
          <w:sz w:val="24"/>
        </w:rPr>
        <w:t>725</w:t>
      </w:r>
      <w:r w:rsidR="00903A18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рублей, что составляет </w:t>
      </w:r>
      <w:r w:rsidR="00A11849">
        <w:rPr>
          <w:color w:val="000000" w:themeColor="text1"/>
          <w:sz w:val="24"/>
        </w:rPr>
        <w:t>75</w:t>
      </w:r>
      <w:r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D2373">
        <w:rPr>
          <w:color w:val="000000" w:themeColor="text1"/>
          <w:sz w:val="24"/>
        </w:rPr>
        <w:t>2,</w:t>
      </w:r>
      <w:r w:rsidR="00A11849">
        <w:rPr>
          <w:color w:val="000000" w:themeColor="text1"/>
          <w:sz w:val="24"/>
        </w:rPr>
        <w:t>3</w:t>
      </w:r>
      <w:r w:rsidRPr="00C26DFF">
        <w:rPr>
          <w:color w:val="000000" w:themeColor="text1"/>
          <w:sz w:val="24"/>
        </w:rPr>
        <w:t xml:space="preserve">% </w:t>
      </w:r>
      <w:r w:rsidR="00945DEB" w:rsidRPr="00C26DFF">
        <w:rPr>
          <w:color w:val="000000" w:themeColor="text1"/>
          <w:sz w:val="24"/>
        </w:rPr>
        <w:t>.</w:t>
      </w:r>
    </w:p>
    <w:p w:rsidR="00C26DFF" w:rsidRPr="00C26DFF" w:rsidRDefault="00C26DFF" w:rsidP="00E53A4A">
      <w:pPr>
        <w:spacing w:after="120"/>
        <w:ind w:firstLine="0"/>
        <w:jc w:val="left"/>
        <w:rPr>
          <w:b/>
          <w:sz w:val="24"/>
        </w:rPr>
      </w:pPr>
      <w:r w:rsidRPr="00C26DFF">
        <w:rPr>
          <w:b/>
          <w:color w:val="000000" w:themeColor="text1"/>
          <w:sz w:val="24"/>
        </w:rPr>
        <w:t>РАЗДЕЛ</w:t>
      </w:r>
      <w:r w:rsidRPr="00C26DFF">
        <w:rPr>
          <w:b/>
          <w:sz w:val="24"/>
        </w:rPr>
        <w:t xml:space="preserve"> «НАЦИОНАЛЬНАЯ БЕЗОПАСНОСТЬ И ПРАВООХРАНИТЕЛЬНАЯ ДЕЯТЕЛЬНОСТЬ»</w:t>
      </w:r>
    </w:p>
    <w:p w:rsidR="000D2373" w:rsidRPr="00C26DFF" w:rsidRDefault="00C26DFF" w:rsidP="000D2373">
      <w:pPr>
        <w:keepNext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A11849">
        <w:rPr>
          <w:color w:val="000000" w:themeColor="text1"/>
          <w:sz w:val="24"/>
        </w:rPr>
        <w:t>66</w:t>
      </w:r>
      <w:r w:rsidR="00060DA7">
        <w:rPr>
          <w:color w:val="000000" w:themeColor="text1"/>
          <w:sz w:val="24"/>
        </w:rPr>
        <w:t xml:space="preserve"> </w:t>
      </w:r>
      <w:r w:rsidR="00A11849">
        <w:rPr>
          <w:color w:val="000000" w:themeColor="text1"/>
          <w:sz w:val="24"/>
        </w:rPr>
        <w:t>099,26</w:t>
      </w:r>
      <w:r w:rsidRPr="00C26DFF">
        <w:rPr>
          <w:color w:val="000000" w:themeColor="text1"/>
          <w:sz w:val="24"/>
        </w:rPr>
        <w:t xml:space="preserve"> рублей, что составляет </w:t>
      </w:r>
      <w:r w:rsidR="00A11849">
        <w:rPr>
          <w:color w:val="000000" w:themeColor="text1"/>
          <w:sz w:val="24"/>
        </w:rPr>
        <w:t>35,5</w:t>
      </w:r>
      <w:r w:rsidRPr="00C26DFF">
        <w:rPr>
          <w:color w:val="000000" w:themeColor="text1"/>
          <w:sz w:val="24"/>
        </w:rPr>
        <w:t>% от утвержденных бюджетных назначений, удельный в</w:t>
      </w:r>
      <w:r w:rsidR="00435793">
        <w:rPr>
          <w:color w:val="000000" w:themeColor="text1"/>
          <w:sz w:val="24"/>
        </w:rPr>
        <w:t xml:space="preserve">ес в общих расходах составляет </w:t>
      </w:r>
      <w:r w:rsidR="00A11849">
        <w:rPr>
          <w:color w:val="000000" w:themeColor="text1"/>
          <w:sz w:val="24"/>
        </w:rPr>
        <w:t>1,2</w:t>
      </w:r>
      <w:r w:rsidRPr="00C26DFF">
        <w:rPr>
          <w:color w:val="000000" w:themeColor="text1"/>
          <w:sz w:val="24"/>
        </w:rPr>
        <w:t>% .</w:t>
      </w:r>
      <w:r w:rsidR="000D2373" w:rsidRPr="000D2373">
        <w:rPr>
          <w:color w:val="000000" w:themeColor="text1"/>
          <w:sz w:val="24"/>
        </w:rPr>
        <w:t xml:space="preserve"> </w:t>
      </w:r>
      <w:r w:rsidR="000D2373" w:rsidRPr="00C26DFF">
        <w:rPr>
          <w:color w:val="000000" w:themeColor="text1"/>
          <w:sz w:val="24"/>
        </w:rPr>
        <w:t>По сравнению с 202</w:t>
      </w:r>
      <w:r w:rsidR="000D2373">
        <w:rPr>
          <w:color w:val="000000" w:themeColor="text1"/>
          <w:sz w:val="24"/>
        </w:rPr>
        <w:t>2</w:t>
      </w:r>
      <w:r w:rsidR="000D2373" w:rsidRPr="00C26DFF">
        <w:rPr>
          <w:color w:val="000000" w:themeColor="text1"/>
          <w:sz w:val="24"/>
        </w:rPr>
        <w:t xml:space="preserve">годом  расходов в абсолютной сумме произведено </w:t>
      </w:r>
      <w:r w:rsidR="000D2373">
        <w:rPr>
          <w:color w:val="000000" w:themeColor="text1"/>
          <w:sz w:val="24"/>
        </w:rPr>
        <w:t>мень</w:t>
      </w:r>
      <w:r w:rsidR="000D2373" w:rsidRPr="00C26DFF">
        <w:rPr>
          <w:color w:val="000000" w:themeColor="text1"/>
          <w:sz w:val="24"/>
        </w:rPr>
        <w:t xml:space="preserve">ше на </w:t>
      </w:r>
      <w:r w:rsidR="00A11849">
        <w:rPr>
          <w:color w:val="000000" w:themeColor="text1"/>
          <w:sz w:val="24"/>
        </w:rPr>
        <w:t>964 918,74</w:t>
      </w:r>
      <w:r w:rsidR="000D2373" w:rsidRPr="00C26DFF">
        <w:rPr>
          <w:color w:val="000000" w:themeColor="text1"/>
          <w:sz w:val="24"/>
        </w:rPr>
        <w:t xml:space="preserve"> руб</w:t>
      </w:r>
      <w:r w:rsidR="000D2373">
        <w:rPr>
          <w:color w:val="000000" w:themeColor="text1"/>
          <w:sz w:val="24"/>
        </w:rPr>
        <w:t>ля</w:t>
      </w:r>
      <w:r w:rsidR="00BE4554">
        <w:rPr>
          <w:color w:val="000000" w:themeColor="text1"/>
          <w:sz w:val="24"/>
        </w:rPr>
        <w:t>. Так как 2022году были выделены краевые средства для устранения ЧС в связи с выходом грунтовых вод.</w:t>
      </w:r>
    </w:p>
    <w:p w:rsidR="000D2373" w:rsidRDefault="000D2373" w:rsidP="000D2373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C26DFF" w:rsidRPr="00C26DFF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b/>
          <w:sz w:val="24"/>
        </w:rPr>
        <w:t xml:space="preserve"> РАЗДЕЛ «НАЦИОНАЛЬНАЯ ЭКОНОМИКА»</w:t>
      </w:r>
    </w:p>
    <w:p w:rsidR="00C26DFF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</w:t>
      </w:r>
      <w:r w:rsidR="00BE4554" w:rsidRPr="00C26DFF">
        <w:rPr>
          <w:color w:val="000000" w:themeColor="text1"/>
          <w:sz w:val="24"/>
        </w:rPr>
        <w:t xml:space="preserve">Кассовый расход по данному разделу составил  </w:t>
      </w:r>
      <w:r w:rsidR="00BE4554">
        <w:rPr>
          <w:color w:val="000000" w:themeColor="text1"/>
          <w:sz w:val="24"/>
        </w:rPr>
        <w:t>20</w:t>
      </w:r>
      <w:r w:rsidR="00060DA7">
        <w:rPr>
          <w:color w:val="000000" w:themeColor="text1"/>
          <w:sz w:val="24"/>
        </w:rPr>
        <w:t xml:space="preserve"> </w:t>
      </w:r>
      <w:r w:rsidR="00BE4554">
        <w:rPr>
          <w:color w:val="000000" w:themeColor="text1"/>
          <w:sz w:val="24"/>
        </w:rPr>
        <w:t>394,96</w:t>
      </w:r>
      <w:r w:rsidR="00BE4554" w:rsidRPr="00C26DFF">
        <w:rPr>
          <w:color w:val="000000" w:themeColor="text1"/>
          <w:sz w:val="24"/>
        </w:rPr>
        <w:t xml:space="preserve"> рублей, что составляет </w:t>
      </w:r>
      <w:r w:rsidR="00BE4554">
        <w:rPr>
          <w:color w:val="000000" w:themeColor="text1"/>
          <w:sz w:val="24"/>
        </w:rPr>
        <w:t>100</w:t>
      </w:r>
      <w:r w:rsidR="00BE4554" w:rsidRPr="00C26DFF">
        <w:rPr>
          <w:color w:val="000000" w:themeColor="text1"/>
          <w:sz w:val="24"/>
        </w:rPr>
        <w:t>% от утвержденных бюджетных назначений, удельный в</w:t>
      </w:r>
      <w:r w:rsidR="00BE4554">
        <w:rPr>
          <w:color w:val="000000" w:themeColor="text1"/>
          <w:sz w:val="24"/>
        </w:rPr>
        <w:t>ес в общих расходах составляет 0</w:t>
      </w:r>
      <w:r w:rsidR="00BE4554" w:rsidRPr="00C26DFF">
        <w:rPr>
          <w:color w:val="000000" w:themeColor="text1"/>
          <w:sz w:val="24"/>
        </w:rPr>
        <w:t>,</w:t>
      </w:r>
      <w:r w:rsidR="00A11849">
        <w:rPr>
          <w:color w:val="000000" w:themeColor="text1"/>
          <w:sz w:val="24"/>
        </w:rPr>
        <w:t>4</w:t>
      </w:r>
      <w:r w:rsidR="00BE4554" w:rsidRPr="00C26DFF">
        <w:rPr>
          <w:color w:val="000000" w:themeColor="text1"/>
          <w:sz w:val="24"/>
        </w:rPr>
        <w:t>% .</w:t>
      </w:r>
      <w:r w:rsidR="00BE4554" w:rsidRPr="000D2373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   </w:t>
      </w:r>
    </w:p>
    <w:p w:rsidR="00A11849" w:rsidRDefault="00083728" w:rsidP="00A11849">
      <w:pPr>
        <w:spacing w:after="120"/>
        <w:ind w:firstLine="0"/>
        <w:jc w:val="left"/>
        <w:rPr>
          <w:b/>
          <w:sz w:val="24"/>
        </w:rPr>
      </w:pPr>
      <w:r w:rsidRPr="00C26DFF">
        <w:rPr>
          <w:b/>
          <w:sz w:val="24"/>
        </w:rPr>
        <w:t>РАЗДЕЛ «</w:t>
      </w:r>
      <w:r>
        <w:rPr>
          <w:b/>
          <w:sz w:val="24"/>
        </w:rPr>
        <w:t>ЖИЛИЩНО_КОММУНАЛЬНОЕ ХОЗЯЙСТВО</w:t>
      </w:r>
      <w:r w:rsidRPr="00C26DFF">
        <w:rPr>
          <w:b/>
          <w:sz w:val="24"/>
        </w:rPr>
        <w:t>»</w:t>
      </w:r>
    </w:p>
    <w:p w:rsidR="00A11849" w:rsidRPr="00A11849" w:rsidRDefault="00083728" w:rsidP="00A11849">
      <w:pPr>
        <w:spacing w:after="120"/>
        <w:ind w:firstLine="0"/>
        <w:jc w:val="left"/>
        <w:rPr>
          <w:b/>
          <w:sz w:val="24"/>
        </w:rPr>
      </w:pPr>
      <w:r w:rsidRPr="00435793">
        <w:rPr>
          <w:color w:val="000000" w:themeColor="text1"/>
          <w:sz w:val="24"/>
        </w:rPr>
        <w:t xml:space="preserve">      </w:t>
      </w:r>
      <w:r w:rsidR="00A11849" w:rsidRPr="00C26DFF">
        <w:rPr>
          <w:color w:val="000000" w:themeColor="text1"/>
          <w:sz w:val="24"/>
        </w:rPr>
        <w:t xml:space="preserve"> Кассовый расход по данному разделу составил  </w:t>
      </w:r>
      <w:r w:rsidR="00A11849">
        <w:rPr>
          <w:color w:val="000000" w:themeColor="text1"/>
          <w:sz w:val="24"/>
        </w:rPr>
        <w:t>592</w:t>
      </w:r>
      <w:r w:rsidR="00060DA7">
        <w:rPr>
          <w:color w:val="000000" w:themeColor="text1"/>
          <w:sz w:val="24"/>
        </w:rPr>
        <w:t xml:space="preserve"> </w:t>
      </w:r>
      <w:r w:rsidR="00A11849">
        <w:rPr>
          <w:color w:val="000000" w:themeColor="text1"/>
          <w:sz w:val="24"/>
        </w:rPr>
        <w:t>571,23</w:t>
      </w:r>
      <w:r w:rsidR="00A11849" w:rsidRPr="00C26DFF">
        <w:rPr>
          <w:color w:val="000000" w:themeColor="text1"/>
          <w:sz w:val="24"/>
        </w:rPr>
        <w:t xml:space="preserve"> рублей, что составляет </w:t>
      </w:r>
      <w:r w:rsidR="00A11849">
        <w:rPr>
          <w:color w:val="000000" w:themeColor="text1"/>
          <w:sz w:val="24"/>
        </w:rPr>
        <w:t>100</w:t>
      </w:r>
      <w:r w:rsidR="00A11849" w:rsidRPr="00C26DFF">
        <w:rPr>
          <w:color w:val="000000" w:themeColor="text1"/>
          <w:sz w:val="24"/>
        </w:rPr>
        <w:t>% от утвержденных бюджетных назначений, удельный в</w:t>
      </w:r>
      <w:r w:rsidR="00A11849">
        <w:rPr>
          <w:color w:val="000000" w:themeColor="text1"/>
          <w:sz w:val="24"/>
        </w:rPr>
        <w:t xml:space="preserve">ес в общих расходах составляет </w:t>
      </w:r>
      <w:r w:rsidR="00A11849">
        <w:rPr>
          <w:color w:val="000000" w:themeColor="text1"/>
          <w:sz w:val="24"/>
        </w:rPr>
        <w:t>10,8</w:t>
      </w:r>
      <w:r w:rsidR="00A11849" w:rsidRPr="00C26DFF">
        <w:rPr>
          <w:color w:val="000000" w:themeColor="text1"/>
          <w:sz w:val="24"/>
        </w:rPr>
        <w:t>% .</w:t>
      </w:r>
      <w:r w:rsidR="00A11849" w:rsidRPr="000D2373">
        <w:rPr>
          <w:color w:val="000000" w:themeColor="text1"/>
          <w:sz w:val="24"/>
        </w:rPr>
        <w:t xml:space="preserve"> </w:t>
      </w:r>
      <w:r w:rsidR="00A11849" w:rsidRPr="00C26DFF">
        <w:rPr>
          <w:color w:val="000000" w:themeColor="text1"/>
          <w:sz w:val="24"/>
        </w:rPr>
        <w:t>По сравнению с 202</w:t>
      </w:r>
      <w:r w:rsidR="00A11849">
        <w:rPr>
          <w:color w:val="000000" w:themeColor="text1"/>
          <w:sz w:val="24"/>
        </w:rPr>
        <w:t>2</w:t>
      </w:r>
      <w:r w:rsidR="00A11849" w:rsidRPr="00C26DFF">
        <w:rPr>
          <w:color w:val="000000" w:themeColor="text1"/>
          <w:sz w:val="24"/>
        </w:rPr>
        <w:t xml:space="preserve">годом  расходов в абсолютной сумме произведено </w:t>
      </w:r>
      <w:r w:rsidR="00A11849">
        <w:rPr>
          <w:color w:val="000000" w:themeColor="text1"/>
          <w:sz w:val="24"/>
        </w:rPr>
        <w:t>бол</w:t>
      </w:r>
      <w:r w:rsidR="00A11849">
        <w:rPr>
          <w:color w:val="000000" w:themeColor="text1"/>
          <w:sz w:val="24"/>
        </w:rPr>
        <w:t>ь</w:t>
      </w:r>
      <w:r w:rsidR="00A11849" w:rsidRPr="00C26DFF">
        <w:rPr>
          <w:color w:val="000000" w:themeColor="text1"/>
          <w:sz w:val="24"/>
        </w:rPr>
        <w:t xml:space="preserve">ше на </w:t>
      </w:r>
      <w:r w:rsidR="00A11849">
        <w:rPr>
          <w:color w:val="000000" w:themeColor="text1"/>
          <w:sz w:val="24"/>
        </w:rPr>
        <w:t>493</w:t>
      </w:r>
      <w:r w:rsidR="00060DA7">
        <w:rPr>
          <w:color w:val="000000" w:themeColor="text1"/>
          <w:sz w:val="24"/>
        </w:rPr>
        <w:t xml:space="preserve"> </w:t>
      </w:r>
      <w:r w:rsidR="00A11849">
        <w:rPr>
          <w:color w:val="000000" w:themeColor="text1"/>
          <w:sz w:val="24"/>
        </w:rPr>
        <w:t>571,23</w:t>
      </w:r>
      <w:r w:rsidR="00A11849" w:rsidRPr="00C26DFF">
        <w:rPr>
          <w:color w:val="000000" w:themeColor="text1"/>
          <w:sz w:val="24"/>
        </w:rPr>
        <w:t xml:space="preserve"> руб</w:t>
      </w:r>
      <w:r w:rsidR="00A11849">
        <w:rPr>
          <w:color w:val="000000" w:themeColor="text1"/>
          <w:sz w:val="24"/>
        </w:rPr>
        <w:t>ля</w:t>
      </w:r>
      <w:r w:rsidR="00A11849">
        <w:rPr>
          <w:color w:val="000000" w:themeColor="text1"/>
          <w:sz w:val="24"/>
        </w:rPr>
        <w:t>, в связи с выделение</w:t>
      </w:r>
      <w:r w:rsidR="00D7269D">
        <w:rPr>
          <w:color w:val="000000" w:themeColor="text1"/>
          <w:sz w:val="24"/>
        </w:rPr>
        <w:t xml:space="preserve"> в 2023году краевых средств на благоустройство территории сельского клуба </w:t>
      </w:r>
      <w:proofErr w:type="spellStart"/>
      <w:r w:rsidR="00D7269D">
        <w:rPr>
          <w:color w:val="000000" w:themeColor="text1"/>
          <w:sz w:val="24"/>
        </w:rPr>
        <w:t>с</w:t>
      </w:r>
      <w:proofErr w:type="gramStart"/>
      <w:r w:rsidR="00D7269D">
        <w:rPr>
          <w:color w:val="000000" w:themeColor="text1"/>
          <w:sz w:val="24"/>
        </w:rPr>
        <w:t>.А</w:t>
      </w:r>
      <w:proofErr w:type="gramEnd"/>
      <w:r w:rsidR="00D7269D">
        <w:rPr>
          <w:color w:val="000000" w:themeColor="text1"/>
          <w:sz w:val="24"/>
        </w:rPr>
        <w:t>лия</w:t>
      </w:r>
      <w:proofErr w:type="spellEnd"/>
      <w:r w:rsidR="00D7269D">
        <w:rPr>
          <w:color w:val="000000" w:themeColor="text1"/>
          <w:sz w:val="24"/>
        </w:rPr>
        <w:t>.</w:t>
      </w:r>
    </w:p>
    <w:p w:rsidR="00083728" w:rsidRPr="00435793" w:rsidRDefault="00083728" w:rsidP="00083728">
      <w:pPr>
        <w:spacing w:after="120"/>
        <w:ind w:firstLine="0"/>
        <w:jc w:val="left"/>
        <w:rPr>
          <w:color w:val="000000" w:themeColor="text1"/>
          <w:sz w:val="24"/>
        </w:rPr>
      </w:pPr>
    </w:p>
    <w:p w:rsidR="00C26DFF" w:rsidRPr="00435793" w:rsidRDefault="00C26DFF" w:rsidP="00C26DFF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t>РАЗДЕЛ «КУЛЬТУРА, КИНЕМАТОГРАФИЯ»</w:t>
      </w:r>
    </w:p>
    <w:p w:rsidR="00C26DFF" w:rsidRPr="00435793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D7269D">
        <w:rPr>
          <w:color w:val="000000" w:themeColor="text1"/>
          <w:sz w:val="24"/>
        </w:rPr>
        <w:t>1</w:t>
      </w:r>
      <w:r w:rsidR="00060DA7">
        <w:rPr>
          <w:color w:val="000000" w:themeColor="text1"/>
          <w:sz w:val="24"/>
        </w:rPr>
        <w:t> </w:t>
      </w:r>
      <w:r w:rsidR="00D7269D">
        <w:rPr>
          <w:color w:val="000000" w:themeColor="text1"/>
          <w:sz w:val="24"/>
        </w:rPr>
        <w:t>651</w:t>
      </w:r>
      <w:r w:rsidR="00060DA7">
        <w:rPr>
          <w:color w:val="000000" w:themeColor="text1"/>
          <w:sz w:val="24"/>
        </w:rPr>
        <w:t xml:space="preserve"> </w:t>
      </w:r>
      <w:r w:rsidR="00D7269D">
        <w:rPr>
          <w:color w:val="000000" w:themeColor="text1"/>
          <w:sz w:val="24"/>
        </w:rPr>
        <w:t>294,75</w:t>
      </w:r>
      <w:r w:rsidRPr="00435793">
        <w:rPr>
          <w:color w:val="000000" w:themeColor="text1"/>
          <w:sz w:val="24"/>
        </w:rPr>
        <w:t xml:space="preserve">рублей, что составляет </w:t>
      </w:r>
      <w:r w:rsidR="00D7269D">
        <w:rPr>
          <w:color w:val="000000" w:themeColor="text1"/>
          <w:sz w:val="24"/>
        </w:rPr>
        <w:t>60,4</w:t>
      </w:r>
      <w:r w:rsidRPr="00435793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D7269D">
        <w:rPr>
          <w:color w:val="000000" w:themeColor="text1"/>
          <w:sz w:val="24"/>
        </w:rPr>
        <w:t>30,2</w:t>
      </w:r>
      <w:r w:rsidRPr="00435793">
        <w:rPr>
          <w:color w:val="000000" w:themeColor="text1"/>
          <w:sz w:val="24"/>
        </w:rPr>
        <w:t>% .</w:t>
      </w:r>
      <w:r w:rsidR="00435793" w:rsidRPr="00435793">
        <w:rPr>
          <w:color w:val="000000" w:themeColor="text1"/>
          <w:sz w:val="24"/>
        </w:rPr>
        <w:t xml:space="preserve"> </w:t>
      </w:r>
      <w:r w:rsidR="00435793" w:rsidRPr="00C26DFF">
        <w:rPr>
          <w:color w:val="000000" w:themeColor="text1"/>
          <w:sz w:val="24"/>
        </w:rPr>
        <w:t>По сравнению с 202</w:t>
      </w:r>
      <w:r w:rsidR="000B0A7C">
        <w:rPr>
          <w:color w:val="000000" w:themeColor="text1"/>
          <w:sz w:val="24"/>
        </w:rPr>
        <w:t>2</w:t>
      </w:r>
      <w:r w:rsidR="00435793" w:rsidRPr="00C26DFF">
        <w:rPr>
          <w:color w:val="000000" w:themeColor="text1"/>
          <w:sz w:val="24"/>
        </w:rPr>
        <w:t xml:space="preserve"> годом  расходов в абсолютной сумме произведено </w:t>
      </w:r>
      <w:r w:rsidR="00435793">
        <w:rPr>
          <w:color w:val="000000" w:themeColor="text1"/>
          <w:sz w:val="24"/>
        </w:rPr>
        <w:t>мен</w:t>
      </w:r>
      <w:r w:rsidR="00435793" w:rsidRPr="00C26DFF">
        <w:rPr>
          <w:color w:val="000000" w:themeColor="text1"/>
          <w:sz w:val="24"/>
        </w:rPr>
        <w:t xml:space="preserve">ьше на </w:t>
      </w:r>
      <w:r w:rsidR="00D7269D">
        <w:rPr>
          <w:color w:val="000000" w:themeColor="text1"/>
          <w:sz w:val="24"/>
        </w:rPr>
        <w:t>783</w:t>
      </w:r>
      <w:r w:rsidR="00060DA7">
        <w:rPr>
          <w:color w:val="000000" w:themeColor="text1"/>
          <w:sz w:val="24"/>
        </w:rPr>
        <w:t xml:space="preserve"> </w:t>
      </w:r>
      <w:bookmarkStart w:id="0" w:name="_GoBack"/>
      <w:bookmarkEnd w:id="0"/>
      <w:r w:rsidR="00D7269D">
        <w:rPr>
          <w:color w:val="000000" w:themeColor="text1"/>
          <w:sz w:val="24"/>
        </w:rPr>
        <w:t>561,96</w:t>
      </w:r>
      <w:r w:rsidR="00435793" w:rsidRPr="00C26DFF">
        <w:rPr>
          <w:color w:val="000000" w:themeColor="text1"/>
          <w:sz w:val="24"/>
        </w:rPr>
        <w:t xml:space="preserve"> руб.</w:t>
      </w:r>
      <w:r w:rsidR="00083728">
        <w:rPr>
          <w:color w:val="000000" w:themeColor="text1"/>
          <w:sz w:val="24"/>
        </w:rPr>
        <w:t>, в связи с сокращением сторожей в июне  2022года.</w:t>
      </w:r>
    </w:p>
    <w:p w:rsidR="00C3234F" w:rsidRPr="00435793" w:rsidRDefault="00C3234F" w:rsidP="00C26DFF">
      <w:pPr>
        <w:spacing w:after="120"/>
        <w:ind w:firstLine="0"/>
        <w:jc w:val="left"/>
        <w:rPr>
          <w:color w:val="000000" w:themeColor="text1"/>
          <w:sz w:val="24"/>
        </w:rPr>
      </w:pPr>
    </w:p>
    <w:p w:rsidR="00C26DFF" w:rsidRPr="00435793" w:rsidRDefault="00D1602A" w:rsidP="00E53A4A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t>РАЗДЕЛ «СОЦИАЛЬНАЯ ПОЛИТИКА»</w:t>
      </w:r>
    </w:p>
    <w:p w:rsidR="00D1602A" w:rsidRPr="00435793" w:rsidRDefault="00D1602A" w:rsidP="00D1602A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D7269D">
        <w:rPr>
          <w:color w:val="000000" w:themeColor="text1"/>
          <w:sz w:val="24"/>
        </w:rPr>
        <w:t>151241,94</w:t>
      </w:r>
      <w:r w:rsidRPr="00435793">
        <w:rPr>
          <w:color w:val="000000" w:themeColor="text1"/>
          <w:sz w:val="24"/>
        </w:rPr>
        <w:t xml:space="preserve"> рублей, что составляет </w:t>
      </w:r>
      <w:r w:rsidR="00D7269D">
        <w:rPr>
          <w:color w:val="000000" w:themeColor="text1"/>
          <w:sz w:val="24"/>
        </w:rPr>
        <w:t>70,7</w:t>
      </w:r>
      <w:r w:rsidRPr="00435793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D7269D">
        <w:rPr>
          <w:color w:val="000000" w:themeColor="text1"/>
          <w:sz w:val="24"/>
        </w:rPr>
        <w:t>2,8</w:t>
      </w:r>
      <w:r w:rsidRPr="00435793">
        <w:rPr>
          <w:color w:val="000000" w:themeColor="text1"/>
          <w:sz w:val="24"/>
        </w:rPr>
        <w:t>% .</w:t>
      </w:r>
    </w:p>
    <w:p w:rsidR="00D1602A" w:rsidRPr="00435793" w:rsidRDefault="00D1602A" w:rsidP="00E53A4A">
      <w:pPr>
        <w:spacing w:after="120"/>
        <w:ind w:firstLine="0"/>
        <w:jc w:val="left"/>
        <w:rPr>
          <w:b/>
          <w:sz w:val="24"/>
        </w:rPr>
      </w:pPr>
    </w:p>
    <w:p w:rsidR="00D1602A" w:rsidRDefault="00D1602A" w:rsidP="00E53A4A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t>РАЗДЕЛ «МЕЖБЮДЖЕТНЫЕ ТРАНСФЕРТЫ ОБЩЕГО ХАРАКТЕРА БЮДЖЕТАМ СУБЪЕКТОВ РОССИЙСКОЙ ФЕДЕРАЦИИ И МУНИЦИПАЛЬНЫХ ОБРАЗОВАНИЙ»</w:t>
      </w:r>
    </w:p>
    <w:p w:rsidR="00D7269D" w:rsidRPr="00435793" w:rsidRDefault="00D7269D" w:rsidP="00D7269D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составил  </w:t>
      </w:r>
      <w:r>
        <w:rPr>
          <w:color w:val="000000" w:themeColor="text1"/>
          <w:sz w:val="24"/>
        </w:rPr>
        <w:t>507303,52</w:t>
      </w:r>
      <w:r w:rsidRPr="00435793">
        <w:rPr>
          <w:color w:val="000000" w:themeColor="text1"/>
          <w:sz w:val="24"/>
        </w:rPr>
        <w:t xml:space="preserve"> рублей, что составляет </w:t>
      </w:r>
      <w:r>
        <w:rPr>
          <w:color w:val="000000" w:themeColor="text1"/>
          <w:sz w:val="24"/>
        </w:rPr>
        <w:t>100</w:t>
      </w:r>
      <w:r w:rsidRPr="00435793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>
        <w:rPr>
          <w:color w:val="000000" w:themeColor="text1"/>
          <w:sz w:val="24"/>
        </w:rPr>
        <w:t>9,3</w:t>
      </w:r>
      <w:r w:rsidRPr="00435793">
        <w:rPr>
          <w:color w:val="000000" w:themeColor="text1"/>
          <w:sz w:val="24"/>
        </w:rPr>
        <w:t>% .</w:t>
      </w:r>
    </w:p>
    <w:p w:rsidR="00D7269D" w:rsidRPr="00435793" w:rsidRDefault="00D7269D" w:rsidP="00E53A4A">
      <w:pPr>
        <w:spacing w:after="120"/>
        <w:ind w:firstLine="0"/>
        <w:jc w:val="left"/>
        <w:rPr>
          <w:b/>
          <w:sz w:val="24"/>
        </w:rPr>
      </w:pPr>
    </w:p>
    <w:p w:rsidR="00D00890" w:rsidRPr="00435793" w:rsidRDefault="00D00890" w:rsidP="004F1C92">
      <w:pPr>
        <w:ind w:firstLine="0"/>
        <w:jc w:val="left"/>
        <w:rPr>
          <w:i/>
          <w:color w:val="000000" w:themeColor="text1"/>
          <w:sz w:val="24"/>
        </w:rPr>
      </w:pPr>
      <w:r w:rsidRPr="00435793">
        <w:rPr>
          <w:i/>
          <w:color w:val="000000" w:themeColor="text1"/>
          <w:sz w:val="24"/>
        </w:rPr>
        <w:t>Результат исполнения бюджета</w:t>
      </w:r>
    </w:p>
    <w:p w:rsidR="00D00890" w:rsidRPr="00435793" w:rsidRDefault="00750066" w:rsidP="00D00890">
      <w:pPr>
        <w:spacing w:before="100" w:beforeAutospacing="1" w:after="100" w:afterAutospacing="1"/>
        <w:ind w:firstLine="0"/>
        <w:jc w:val="left"/>
        <w:rPr>
          <w:color w:val="000000" w:themeColor="text1"/>
          <w:sz w:val="24"/>
          <w:shd w:val="clear" w:color="auto" w:fill="FFFFFF"/>
        </w:rPr>
      </w:pPr>
      <w:r w:rsidRPr="00435793">
        <w:rPr>
          <w:color w:val="000000" w:themeColor="text1"/>
          <w:sz w:val="24"/>
          <w:shd w:val="clear" w:color="auto" w:fill="FFFFFF"/>
        </w:rPr>
        <w:t xml:space="preserve"> Результат исполнения бюджета 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 за </w:t>
      </w:r>
      <w:r w:rsidR="008E1727">
        <w:rPr>
          <w:color w:val="000000" w:themeColor="text1"/>
          <w:sz w:val="24"/>
        </w:rPr>
        <w:t>9 месяцев</w:t>
      </w:r>
      <w:r w:rsidR="008E1727" w:rsidRPr="00C26DFF">
        <w:rPr>
          <w:color w:val="000000" w:themeColor="text1"/>
          <w:sz w:val="24"/>
        </w:rPr>
        <w:t xml:space="preserve"> </w:t>
      </w:r>
      <w:r w:rsidR="00A63930" w:rsidRPr="00435793">
        <w:rPr>
          <w:color w:val="000000" w:themeColor="text1"/>
          <w:sz w:val="24"/>
          <w:shd w:val="clear" w:color="auto" w:fill="FFFFFF"/>
        </w:rPr>
        <w:t>202</w:t>
      </w:r>
      <w:r w:rsidR="008E1727">
        <w:rPr>
          <w:color w:val="000000" w:themeColor="text1"/>
          <w:sz w:val="24"/>
          <w:shd w:val="clear" w:color="auto" w:fill="FFFFFF"/>
        </w:rPr>
        <w:t>3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 год</w:t>
      </w:r>
      <w:r w:rsidRPr="00435793">
        <w:rPr>
          <w:color w:val="000000" w:themeColor="text1"/>
          <w:sz w:val="24"/>
          <w:shd w:val="clear" w:color="auto" w:fill="FFFFFF"/>
        </w:rPr>
        <w:t>а</w:t>
      </w:r>
      <w:r w:rsidR="006517F3">
        <w:rPr>
          <w:color w:val="000000" w:themeColor="text1"/>
          <w:sz w:val="24"/>
          <w:shd w:val="clear" w:color="auto" w:fill="FFFFFF"/>
        </w:rPr>
        <w:t xml:space="preserve"> </w:t>
      </w:r>
      <w:r w:rsidR="00D7269D">
        <w:rPr>
          <w:color w:val="000000" w:themeColor="text1"/>
          <w:sz w:val="24"/>
          <w:shd w:val="clear" w:color="auto" w:fill="FFFFFF"/>
        </w:rPr>
        <w:t>де</w:t>
      </w:r>
      <w:r w:rsidR="006517F3">
        <w:rPr>
          <w:color w:val="000000" w:themeColor="text1"/>
          <w:sz w:val="24"/>
          <w:shd w:val="clear" w:color="auto" w:fill="FFFFFF"/>
        </w:rPr>
        <w:t>фицит</w:t>
      </w:r>
      <w:r w:rsidR="00945DEB" w:rsidRPr="00435793">
        <w:rPr>
          <w:color w:val="000000" w:themeColor="text1"/>
          <w:sz w:val="24"/>
          <w:shd w:val="clear" w:color="auto" w:fill="FFFFFF"/>
        </w:rPr>
        <w:t xml:space="preserve"> </w:t>
      </w:r>
      <w:r w:rsidR="00D00890" w:rsidRPr="00435793">
        <w:rPr>
          <w:color w:val="000000" w:themeColor="text1"/>
          <w:sz w:val="24"/>
          <w:shd w:val="clear" w:color="auto" w:fill="FFFFFF"/>
        </w:rPr>
        <w:t>по ка</w:t>
      </w:r>
      <w:r w:rsidR="001F5858" w:rsidRPr="00435793">
        <w:rPr>
          <w:color w:val="000000" w:themeColor="text1"/>
          <w:sz w:val="24"/>
          <w:shd w:val="clear" w:color="auto" w:fill="FFFFFF"/>
        </w:rPr>
        <w:t xml:space="preserve">ссовому исполнению </w:t>
      </w:r>
      <w:r w:rsidR="00D1602A" w:rsidRPr="00435793">
        <w:rPr>
          <w:color w:val="000000" w:themeColor="text1"/>
          <w:sz w:val="24"/>
          <w:shd w:val="clear" w:color="auto" w:fill="FFFFFF"/>
        </w:rPr>
        <w:t xml:space="preserve">составил </w:t>
      </w:r>
      <w:r w:rsidR="001F5858" w:rsidRPr="00435793">
        <w:rPr>
          <w:color w:val="000000" w:themeColor="text1"/>
          <w:sz w:val="24"/>
          <w:shd w:val="clear" w:color="auto" w:fill="FFFFFF"/>
        </w:rPr>
        <w:t xml:space="preserve">в сумме </w:t>
      </w:r>
      <w:r w:rsidR="00D7269D">
        <w:rPr>
          <w:color w:val="000000" w:themeColor="text1"/>
          <w:sz w:val="24"/>
          <w:shd w:val="clear" w:color="auto" w:fill="FFFFFF"/>
        </w:rPr>
        <w:t>17974,77</w:t>
      </w:r>
      <w:r w:rsidR="008C15CA">
        <w:rPr>
          <w:color w:val="000000" w:themeColor="text1"/>
          <w:sz w:val="24"/>
          <w:shd w:val="clear" w:color="auto" w:fill="FFFFFF"/>
        </w:rPr>
        <w:t xml:space="preserve"> </w:t>
      </w:r>
      <w:r w:rsidR="00D00890" w:rsidRPr="00435793">
        <w:rPr>
          <w:color w:val="000000" w:themeColor="text1"/>
          <w:sz w:val="24"/>
          <w:shd w:val="clear" w:color="auto" w:fill="FFFFFF"/>
        </w:rPr>
        <w:t>руб</w:t>
      </w:r>
      <w:r w:rsidR="000E5472">
        <w:rPr>
          <w:color w:val="000000" w:themeColor="text1"/>
          <w:sz w:val="24"/>
          <w:shd w:val="clear" w:color="auto" w:fill="FFFFFF"/>
        </w:rPr>
        <w:t>лей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. </w:t>
      </w:r>
    </w:p>
    <w:p w:rsidR="00A903F4" w:rsidRPr="00435793" w:rsidRDefault="0055097F" w:rsidP="0055097F">
      <w:pPr>
        <w:tabs>
          <w:tab w:val="left" w:pos="2670"/>
        </w:tabs>
        <w:ind w:left="360" w:firstLine="0"/>
        <w:jc w:val="left"/>
        <w:rPr>
          <w:b/>
          <w:color w:val="000000" w:themeColor="text1"/>
          <w:sz w:val="24"/>
        </w:rPr>
      </w:pPr>
      <w:r w:rsidRPr="00435793">
        <w:rPr>
          <w:b/>
          <w:color w:val="000000" w:themeColor="text1"/>
          <w:sz w:val="24"/>
        </w:rPr>
        <w:tab/>
      </w:r>
    </w:p>
    <w:tbl>
      <w:tblPr>
        <w:tblW w:w="9380" w:type="dxa"/>
        <w:tblLook w:val="04A0" w:firstRow="1" w:lastRow="0" w:firstColumn="1" w:lastColumn="0" w:noHBand="0" w:noVBand="1"/>
      </w:tblPr>
      <w:tblGrid>
        <w:gridCol w:w="9380"/>
      </w:tblGrid>
      <w:tr w:rsidR="003241D1" w:rsidRPr="00435793" w:rsidTr="000E2AC8">
        <w:trPr>
          <w:trHeight w:val="333"/>
        </w:trPr>
        <w:tc>
          <w:tcPr>
            <w:tcW w:w="3570" w:type="dxa"/>
            <w:vAlign w:val="center"/>
          </w:tcPr>
          <w:p w:rsidR="00A903F4" w:rsidRPr="00435793" w:rsidRDefault="00A903F4" w:rsidP="00DE6C41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435793" w:rsidTr="00A903F4">
        <w:trPr>
          <w:trHeight w:val="280"/>
        </w:trPr>
        <w:tc>
          <w:tcPr>
            <w:tcW w:w="3570" w:type="dxa"/>
            <w:noWrap/>
            <w:vAlign w:val="bottom"/>
          </w:tcPr>
          <w:p w:rsidR="00A903F4" w:rsidRPr="00435793" w:rsidRDefault="00D7269D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Г</w:t>
            </w:r>
            <w:r w:rsidR="00DE6C41" w:rsidRPr="00435793">
              <w:rPr>
                <w:color w:val="000000" w:themeColor="text1"/>
                <w:sz w:val="24"/>
              </w:rPr>
              <w:t>лав</w:t>
            </w:r>
            <w:r>
              <w:rPr>
                <w:color w:val="000000" w:themeColor="text1"/>
                <w:sz w:val="24"/>
              </w:rPr>
              <w:t>а</w:t>
            </w:r>
            <w:r w:rsidR="00DE6C41" w:rsidRPr="00435793">
              <w:rPr>
                <w:color w:val="000000" w:themeColor="text1"/>
                <w:sz w:val="24"/>
              </w:rPr>
              <w:t xml:space="preserve"> сельского поселения</w:t>
            </w:r>
          </w:p>
          <w:p w:rsidR="00DE6C41" w:rsidRPr="00435793" w:rsidRDefault="00DE6C41" w:rsidP="00D7269D">
            <w:pPr>
              <w:ind w:firstLine="0"/>
              <w:jc w:val="left"/>
              <w:rPr>
                <w:color w:val="000000" w:themeColor="text1"/>
                <w:sz w:val="24"/>
              </w:rPr>
            </w:pPr>
            <w:r w:rsidRPr="00435793">
              <w:rPr>
                <w:color w:val="000000" w:themeColor="text1"/>
                <w:sz w:val="24"/>
              </w:rPr>
              <w:t>«</w:t>
            </w:r>
            <w:r w:rsidR="00211850" w:rsidRPr="00435793">
              <w:rPr>
                <w:color w:val="000000" w:themeColor="text1"/>
                <w:sz w:val="24"/>
              </w:rPr>
              <w:t>Нижне</w:t>
            </w:r>
            <w:r w:rsidR="00A63930" w:rsidRPr="00435793">
              <w:rPr>
                <w:color w:val="000000" w:themeColor="text1"/>
                <w:sz w:val="24"/>
              </w:rPr>
              <w:t>ильдиканское</w:t>
            </w:r>
            <w:r w:rsidRPr="00435793">
              <w:rPr>
                <w:color w:val="000000" w:themeColor="text1"/>
                <w:sz w:val="24"/>
              </w:rPr>
              <w:t xml:space="preserve">»                                                                                     </w:t>
            </w:r>
            <w:proofErr w:type="spellStart"/>
            <w:r w:rsidR="00083728">
              <w:rPr>
                <w:color w:val="000000" w:themeColor="text1"/>
                <w:sz w:val="24"/>
              </w:rPr>
              <w:t>О.А.</w:t>
            </w:r>
            <w:r w:rsidR="00D7269D">
              <w:rPr>
                <w:color w:val="000000" w:themeColor="text1"/>
                <w:sz w:val="24"/>
              </w:rPr>
              <w:t>Матафонов</w:t>
            </w:r>
            <w:proofErr w:type="spellEnd"/>
          </w:p>
        </w:tc>
      </w:tr>
      <w:tr w:rsidR="003241D1" w:rsidRPr="00435793" w:rsidTr="00A903F4">
        <w:trPr>
          <w:trHeight w:val="281"/>
        </w:trPr>
        <w:tc>
          <w:tcPr>
            <w:tcW w:w="0" w:type="auto"/>
            <w:noWrap/>
            <w:vAlign w:val="bottom"/>
            <w:hideMark/>
          </w:tcPr>
          <w:p w:rsidR="00A903F4" w:rsidRPr="00435793" w:rsidRDefault="00A903F4" w:rsidP="00DE6C41">
            <w:pPr>
              <w:ind w:firstLine="0"/>
              <w:jc w:val="left"/>
              <w:rPr>
                <w:color w:val="000000" w:themeColor="text1"/>
                <w:sz w:val="24"/>
              </w:rPr>
            </w:pPr>
            <w:r w:rsidRPr="00435793">
              <w:rPr>
                <w:color w:val="000000" w:themeColor="text1"/>
                <w:sz w:val="24"/>
              </w:rPr>
              <w:t xml:space="preserve">   </w:t>
            </w: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0" w:type="auto"/>
            <w:noWrap/>
            <w:vAlign w:val="bottom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A903F4" w:rsidRPr="00C26DFF" w:rsidTr="00A903F4">
        <w:trPr>
          <w:trHeight w:val="449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</w:tbl>
    <w:p w:rsidR="0055097F" w:rsidRPr="00C26DFF" w:rsidRDefault="0055097F" w:rsidP="0055097F">
      <w:pPr>
        <w:tabs>
          <w:tab w:val="left" w:pos="2670"/>
        </w:tabs>
        <w:ind w:left="360" w:firstLine="0"/>
        <w:jc w:val="left"/>
        <w:rPr>
          <w:b/>
          <w:color w:val="000000" w:themeColor="text1"/>
          <w:sz w:val="24"/>
        </w:rPr>
      </w:pPr>
    </w:p>
    <w:tbl>
      <w:tblPr>
        <w:tblW w:w="3951" w:type="dxa"/>
        <w:tblInd w:w="96" w:type="dxa"/>
        <w:tblLook w:val="04A0" w:firstRow="1" w:lastRow="0" w:firstColumn="1" w:lastColumn="0" w:noHBand="0" w:noVBand="1"/>
      </w:tblPr>
      <w:tblGrid>
        <w:gridCol w:w="2040"/>
        <w:gridCol w:w="1911"/>
      </w:tblGrid>
      <w:tr w:rsidR="003241D1" w:rsidRPr="00C26DFF" w:rsidTr="00A903F4">
        <w:tc>
          <w:tcPr>
            <w:tcW w:w="2040" w:type="dxa"/>
            <w:vAlign w:val="center"/>
          </w:tcPr>
          <w:p w:rsidR="00A903F4" w:rsidRPr="00C26DFF" w:rsidRDefault="00A903F4" w:rsidP="00EF227E">
            <w:pPr>
              <w:ind w:firstLine="0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EF227E">
            <w:pPr>
              <w:ind w:firstLine="0"/>
              <w:jc w:val="righ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0"/>
        </w:trPr>
        <w:tc>
          <w:tcPr>
            <w:tcW w:w="2040" w:type="dxa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2040" w:type="dxa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F5681A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449"/>
        </w:trPr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A7DCA" w:rsidRPr="003241D1" w:rsidRDefault="00BA7DCA">
      <w:pPr>
        <w:spacing w:after="120"/>
        <w:ind w:firstLine="0"/>
        <w:rPr>
          <w:color w:val="000000" w:themeColor="text1"/>
          <w:sz w:val="22"/>
          <w:szCs w:val="22"/>
        </w:rPr>
      </w:pPr>
    </w:p>
    <w:sectPr w:rsidR="00BA7DCA" w:rsidRPr="003241D1" w:rsidSect="00BB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23"/>
    <w:rsid w:val="000127C3"/>
    <w:rsid w:val="00013EAE"/>
    <w:rsid w:val="0002476D"/>
    <w:rsid w:val="0003121D"/>
    <w:rsid w:val="0003259D"/>
    <w:rsid w:val="00060DA7"/>
    <w:rsid w:val="00080B2F"/>
    <w:rsid w:val="000826D1"/>
    <w:rsid w:val="00083728"/>
    <w:rsid w:val="000A3070"/>
    <w:rsid w:val="000B0A7C"/>
    <w:rsid w:val="000C0687"/>
    <w:rsid w:val="000C1D49"/>
    <w:rsid w:val="000D2373"/>
    <w:rsid w:val="000D2A6E"/>
    <w:rsid w:val="000E2AC8"/>
    <w:rsid w:val="000E5472"/>
    <w:rsid w:val="000F2327"/>
    <w:rsid w:val="00115788"/>
    <w:rsid w:val="00135C6E"/>
    <w:rsid w:val="00147C2D"/>
    <w:rsid w:val="001874A5"/>
    <w:rsid w:val="00191847"/>
    <w:rsid w:val="00197D52"/>
    <w:rsid w:val="001B1F36"/>
    <w:rsid w:val="001B5142"/>
    <w:rsid w:val="001D587D"/>
    <w:rsid w:val="001F5858"/>
    <w:rsid w:val="00210BAC"/>
    <w:rsid w:val="00211850"/>
    <w:rsid w:val="00290970"/>
    <w:rsid w:val="002B5525"/>
    <w:rsid w:val="002C029F"/>
    <w:rsid w:val="002C4F3C"/>
    <w:rsid w:val="002E2FA0"/>
    <w:rsid w:val="003219ED"/>
    <w:rsid w:val="003229CE"/>
    <w:rsid w:val="003241D1"/>
    <w:rsid w:val="003268A4"/>
    <w:rsid w:val="00334C6D"/>
    <w:rsid w:val="00340524"/>
    <w:rsid w:val="0034392B"/>
    <w:rsid w:val="003735DC"/>
    <w:rsid w:val="00376CBB"/>
    <w:rsid w:val="0039021A"/>
    <w:rsid w:val="00395AC9"/>
    <w:rsid w:val="003A371B"/>
    <w:rsid w:val="003B7D47"/>
    <w:rsid w:val="003D2103"/>
    <w:rsid w:val="003D32BE"/>
    <w:rsid w:val="003E18F5"/>
    <w:rsid w:val="00414AD4"/>
    <w:rsid w:val="00416874"/>
    <w:rsid w:val="004168E6"/>
    <w:rsid w:val="00435793"/>
    <w:rsid w:val="00486A7F"/>
    <w:rsid w:val="004B08E2"/>
    <w:rsid w:val="004E047B"/>
    <w:rsid w:val="004E178F"/>
    <w:rsid w:val="004E5E40"/>
    <w:rsid w:val="004F1C92"/>
    <w:rsid w:val="004F3336"/>
    <w:rsid w:val="00507391"/>
    <w:rsid w:val="0051319E"/>
    <w:rsid w:val="00527E81"/>
    <w:rsid w:val="00531F2E"/>
    <w:rsid w:val="00535E9A"/>
    <w:rsid w:val="0055097F"/>
    <w:rsid w:val="005559F1"/>
    <w:rsid w:val="005814DD"/>
    <w:rsid w:val="00581CA1"/>
    <w:rsid w:val="00590FFA"/>
    <w:rsid w:val="005B0DB6"/>
    <w:rsid w:val="005B1ED2"/>
    <w:rsid w:val="005D4543"/>
    <w:rsid w:val="005E58E5"/>
    <w:rsid w:val="005F4DB4"/>
    <w:rsid w:val="005F5513"/>
    <w:rsid w:val="00605EDF"/>
    <w:rsid w:val="006242D9"/>
    <w:rsid w:val="00626EFB"/>
    <w:rsid w:val="00627242"/>
    <w:rsid w:val="00636CC5"/>
    <w:rsid w:val="006517F3"/>
    <w:rsid w:val="0065269A"/>
    <w:rsid w:val="00656F96"/>
    <w:rsid w:val="00665595"/>
    <w:rsid w:val="00684ECE"/>
    <w:rsid w:val="00687C02"/>
    <w:rsid w:val="006927DB"/>
    <w:rsid w:val="006A167F"/>
    <w:rsid w:val="006A7739"/>
    <w:rsid w:val="006B6166"/>
    <w:rsid w:val="006C0778"/>
    <w:rsid w:val="006D45D6"/>
    <w:rsid w:val="00735F09"/>
    <w:rsid w:val="00750066"/>
    <w:rsid w:val="007537B8"/>
    <w:rsid w:val="007749F1"/>
    <w:rsid w:val="007818D9"/>
    <w:rsid w:val="007842B0"/>
    <w:rsid w:val="007A1E68"/>
    <w:rsid w:val="007B06BF"/>
    <w:rsid w:val="008126B0"/>
    <w:rsid w:val="008131CE"/>
    <w:rsid w:val="00835BB8"/>
    <w:rsid w:val="00846855"/>
    <w:rsid w:val="00854F04"/>
    <w:rsid w:val="008713CC"/>
    <w:rsid w:val="00873015"/>
    <w:rsid w:val="008824BF"/>
    <w:rsid w:val="008936E0"/>
    <w:rsid w:val="008A17CC"/>
    <w:rsid w:val="008C15CA"/>
    <w:rsid w:val="008C4B16"/>
    <w:rsid w:val="008E1727"/>
    <w:rsid w:val="008E22C8"/>
    <w:rsid w:val="008F3CA7"/>
    <w:rsid w:val="00903A18"/>
    <w:rsid w:val="00905E11"/>
    <w:rsid w:val="00907E17"/>
    <w:rsid w:val="00931125"/>
    <w:rsid w:val="00933227"/>
    <w:rsid w:val="00940B80"/>
    <w:rsid w:val="00945DEB"/>
    <w:rsid w:val="009561D5"/>
    <w:rsid w:val="00956F5F"/>
    <w:rsid w:val="00977587"/>
    <w:rsid w:val="00977860"/>
    <w:rsid w:val="0099248C"/>
    <w:rsid w:val="009A2907"/>
    <w:rsid w:val="009A6479"/>
    <w:rsid w:val="009B08A3"/>
    <w:rsid w:val="009B7A2D"/>
    <w:rsid w:val="009E3EA6"/>
    <w:rsid w:val="009F1A75"/>
    <w:rsid w:val="009F716A"/>
    <w:rsid w:val="00A06B73"/>
    <w:rsid w:val="00A11849"/>
    <w:rsid w:val="00A15B40"/>
    <w:rsid w:val="00A17CA2"/>
    <w:rsid w:val="00A3184E"/>
    <w:rsid w:val="00A50BC4"/>
    <w:rsid w:val="00A63930"/>
    <w:rsid w:val="00A70A20"/>
    <w:rsid w:val="00A757A7"/>
    <w:rsid w:val="00A83A1A"/>
    <w:rsid w:val="00A86E95"/>
    <w:rsid w:val="00A903F4"/>
    <w:rsid w:val="00A90537"/>
    <w:rsid w:val="00A93A6B"/>
    <w:rsid w:val="00A944CB"/>
    <w:rsid w:val="00A973B8"/>
    <w:rsid w:val="00AB5CE9"/>
    <w:rsid w:val="00AC455F"/>
    <w:rsid w:val="00AD196C"/>
    <w:rsid w:val="00AE48B2"/>
    <w:rsid w:val="00AF2B0C"/>
    <w:rsid w:val="00AF76FA"/>
    <w:rsid w:val="00B11487"/>
    <w:rsid w:val="00B120E9"/>
    <w:rsid w:val="00B27066"/>
    <w:rsid w:val="00B368DE"/>
    <w:rsid w:val="00B37B13"/>
    <w:rsid w:val="00B61634"/>
    <w:rsid w:val="00B61CC2"/>
    <w:rsid w:val="00B62860"/>
    <w:rsid w:val="00B92063"/>
    <w:rsid w:val="00B96215"/>
    <w:rsid w:val="00B96F74"/>
    <w:rsid w:val="00BA6205"/>
    <w:rsid w:val="00BA7DCA"/>
    <w:rsid w:val="00BB5D74"/>
    <w:rsid w:val="00BD7820"/>
    <w:rsid w:val="00BE4554"/>
    <w:rsid w:val="00C26DFF"/>
    <w:rsid w:val="00C3234F"/>
    <w:rsid w:val="00C37C23"/>
    <w:rsid w:val="00C92106"/>
    <w:rsid w:val="00C9307A"/>
    <w:rsid w:val="00C94724"/>
    <w:rsid w:val="00C9574A"/>
    <w:rsid w:val="00C9598A"/>
    <w:rsid w:val="00CC0C96"/>
    <w:rsid w:val="00CC6891"/>
    <w:rsid w:val="00CD5775"/>
    <w:rsid w:val="00CF5358"/>
    <w:rsid w:val="00D00890"/>
    <w:rsid w:val="00D1602A"/>
    <w:rsid w:val="00D2088D"/>
    <w:rsid w:val="00D7269D"/>
    <w:rsid w:val="00D942F9"/>
    <w:rsid w:val="00DB274D"/>
    <w:rsid w:val="00DE6C41"/>
    <w:rsid w:val="00DE7ECA"/>
    <w:rsid w:val="00DF7EC6"/>
    <w:rsid w:val="00E01AE1"/>
    <w:rsid w:val="00E4204E"/>
    <w:rsid w:val="00E53A4A"/>
    <w:rsid w:val="00E763A2"/>
    <w:rsid w:val="00EB690F"/>
    <w:rsid w:val="00EB7FE9"/>
    <w:rsid w:val="00EE0E9A"/>
    <w:rsid w:val="00EF0420"/>
    <w:rsid w:val="00EF0A58"/>
    <w:rsid w:val="00EF227E"/>
    <w:rsid w:val="00EF3F80"/>
    <w:rsid w:val="00F017AC"/>
    <w:rsid w:val="00F023EB"/>
    <w:rsid w:val="00F03DCF"/>
    <w:rsid w:val="00F0590D"/>
    <w:rsid w:val="00F17E5C"/>
    <w:rsid w:val="00F26E65"/>
    <w:rsid w:val="00F27650"/>
    <w:rsid w:val="00F34F61"/>
    <w:rsid w:val="00F4601A"/>
    <w:rsid w:val="00F55588"/>
    <w:rsid w:val="00F5681A"/>
    <w:rsid w:val="00F92C58"/>
    <w:rsid w:val="00FC0AA2"/>
    <w:rsid w:val="00FC424F"/>
    <w:rsid w:val="00FE1A0A"/>
    <w:rsid w:val="00FE5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6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1"/>
    <w:rsid w:val="00BA6205"/>
    <w:pPr>
      <w:keepLines w:val="0"/>
      <w:spacing w:before="0"/>
      <w:jc w:val="center"/>
    </w:pPr>
    <w:rPr>
      <w:rFonts w:ascii="Times New Roman" w:eastAsia="Times New Roman" w:hAnsi="Times New Roman" w:cs="Times New Roman"/>
      <w:b w:val="0"/>
      <w:color w:val="auto"/>
      <w:kern w:val="32"/>
      <w:szCs w:val="20"/>
    </w:rPr>
  </w:style>
  <w:style w:type="paragraph" w:customStyle="1" w:styleId="a4">
    <w:name w:val="Знак Знак Знак"/>
    <w:basedOn w:val="a"/>
    <w:rsid w:val="00BA620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A6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BA7DCA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B55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55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6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1"/>
    <w:rsid w:val="00BA6205"/>
    <w:pPr>
      <w:keepLines w:val="0"/>
      <w:spacing w:before="0"/>
      <w:jc w:val="center"/>
    </w:pPr>
    <w:rPr>
      <w:rFonts w:ascii="Times New Roman" w:eastAsia="Times New Roman" w:hAnsi="Times New Roman" w:cs="Times New Roman"/>
      <w:b w:val="0"/>
      <w:color w:val="auto"/>
      <w:kern w:val="32"/>
      <w:szCs w:val="20"/>
    </w:rPr>
  </w:style>
  <w:style w:type="paragraph" w:customStyle="1" w:styleId="a4">
    <w:name w:val="Знак Знак Знак"/>
    <w:basedOn w:val="a"/>
    <w:rsid w:val="00BA620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A6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BA7DCA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B55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55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A9A7C-E732-4A70-AFC8-A7B43D3B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натальяНиколаевна</dc:creator>
  <cp:lastModifiedBy>БУхИльд</cp:lastModifiedBy>
  <cp:revision>4</cp:revision>
  <cp:lastPrinted>2021-07-06T13:34:00Z</cp:lastPrinted>
  <dcterms:created xsi:type="dcterms:W3CDTF">2023-10-26T05:38:00Z</dcterms:created>
  <dcterms:modified xsi:type="dcterms:W3CDTF">2023-10-26T06:43:00Z</dcterms:modified>
</cp:coreProperties>
</file>